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271718"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38100</wp:posOffset>
                </wp:positionV>
                <wp:extent cx="5276850" cy="1034415"/>
                <wp:effectExtent l="0" t="0" r="0" b="0"/>
                <wp:wrapNone/>
                <wp:docPr id="2" name="WordArt 2" descr="中共滕州市西岗镇委员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364.3pt;margin-top:3pt;width:415.5pt;height:8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o:lock v:ext="edit" shapetype="t"/>
                <v:textbox style="mso-fit-shape-to-text:t">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v:textbox>
                <w10:wrap anchorx="margin"/>
              </v:shape>
            </w:pict>
          </mc:Fallback>
        </mc:AlternateContent>
      </w: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271718" w:rsidRDefault="00271718" w:rsidP="00271718">
      <w:pPr>
        <w:spacing w:line="560" w:lineRule="exact"/>
        <w:jc w:val="center"/>
        <w:rPr>
          <w:rFonts w:ascii="宋体" w:hAnsi="宋体" w:hint="eastAsia"/>
          <w:spacing w:val="2"/>
          <w:sz w:val="28"/>
        </w:rPr>
      </w:pPr>
      <w:r>
        <w:rPr>
          <w:rFonts w:ascii="宋体" w:hAnsi="宋体" w:hint="eastAsia"/>
          <w:spacing w:val="2"/>
          <w:sz w:val="28"/>
        </w:rPr>
        <w:t>西发〔2019〕</w:t>
      </w:r>
      <w:r w:rsidR="001E2059">
        <w:rPr>
          <w:rFonts w:ascii="宋体" w:hAnsi="宋体"/>
          <w:spacing w:val="2"/>
          <w:sz w:val="28"/>
        </w:rPr>
        <w:t>32</w:t>
      </w:r>
      <w:r>
        <w:rPr>
          <w:rFonts w:ascii="宋体" w:hAnsi="宋体" w:hint="eastAsia"/>
          <w:spacing w:val="2"/>
          <w:sz w:val="28"/>
        </w:rPr>
        <w:t>号</w:t>
      </w:r>
    </w:p>
    <w:p w:rsidR="00CA3425" w:rsidRPr="00CA3425" w:rsidRDefault="00C8616C" w:rsidP="00CA3425">
      <w:pPr>
        <w:jc w:val="center"/>
        <w:rPr>
          <w:rFonts w:ascii="方正小标宋简体" w:eastAsia="方正小标宋简体" w:cs="Times New Roman"/>
          <w:color w:val="000000"/>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F58B56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E2059" w:rsidRPr="001C2E99" w:rsidRDefault="001E2059" w:rsidP="001E2059">
      <w:pPr>
        <w:spacing w:line="660" w:lineRule="exact"/>
        <w:jc w:val="center"/>
        <w:rPr>
          <w:rFonts w:ascii="方正大标宋简体" w:eastAsia="方正大标宋简体" w:hAnsi="方正小标宋简体" w:cs="方正小标宋简体" w:hint="eastAsia"/>
          <w:sz w:val="44"/>
          <w:szCs w:val="44"/>
        </w:rPr>
      </w:pPr>
      <w:r w:rsidRPr="001C2E99">
        <w:rPr>
          <w:rFonts w:ascii="方正大标宋简体" w:eastAsia="方正大标宋简体" w:hAnsi="方正小标宋简体" w:cs="方正小标宋简体" w:hint="eastAsia"/>
          <w:sz w:val="44"/>
          <w:szCs w:val="44"/>
        </w:rPr>
        <w:t>中共西岗镇委员会</w:t>
      </w:r>
    </w:p>
    <w:p w:rsidR="001E2059" w:rsidRPr="001C2E99" w:rsidRDefault="001E2059" w:rsidP="001E2059">
      <w:pPr>
        <w:spacing w:line="660" w:lineRule="exact"/>
        <w:jc w:val="center"/>
        <w:rPr>
          <w:rFonts w:ascii="方正大标宋简体" w:eastAsia="方正大标宋简体" w:hAnsi="方正小标宋简体" w:cs="方正小标宋简体" w:hint="eastAsia"/>
          <w:spacing w:val="40"/>
          <w:sz w:val="44"/>
          <w:szCs w:val="44"/>
        </w:rPr>
      </w:pPr>
      <w:r w:rsidRPr="001C2E99">
        <w:rPr>
          <w:rFonts w:ascii="方正大标宋简体" w:eastAsia="方正大标宋简体" w:hAnsi="方正小标宋简体" w:cs="方正小标宋简体" w:hint="eastAsia"/>
          <w:spacing w:val="36"/>
          <w:sz w:val="44"/>
          <w:szCs w:val="44"/>
        </w:rPr>
        <w:t>西岗镇人民政府</w:t>
      </w:r>
    </w:p>
    <w:p w:rsidR="001E2059" w:rsidRPr="001C2E99" w:rsidRDefault="001E2059" w:rsidP="001E2059">
      <w:pPr>
        <w:spacing w:line="660" w:lineRule="exact"/>
        <w:jc w:val="center"/>
        <w:rPr>
          <w:rFonts w:ascii="方正大标宋简体" w:eastAsia="方正大标宋简体" w:hint="eastAsia"/>
          <w:sz w:val="44"/>
          <w:szCs w:val="44"/>
        </w:rPr>
      </w:pPr>
      <w:r w:rsidRPr="001C2E99">
        <w:rPr>
          <w:rFonts w:ascii="方正大标宋简体" w:eastAsia="方正大标宋简体" w:hAnsi="方正小标宋简体" w:cs="方正小标宋简体" w:hint="eastAsia"/>
          <w:sz w:val="44"/>
          <w:szCs w:val="44"/>
        </w:rPr>
        <w:t>关于“三夏”秸秆禁烧工作的实施意见</w:t>
      </w:r>
    </w:p>
    <w:p w:rsidR="001E2059" w:rsidRDefault="001E2059" w:rsidP="001E2059">
      <w:pPr>
        <w:widowControl/>
        <w:spacing w:line="520" w:lineRule="exact"/>
        <w:ind w:firstLineChars="200" w:firstLine="602"/>
        <w:jc w:val="center"/>
        <w:rPr>
          <w:rFonts w:ascii="仿宋" w:eastAsia="仿宋" w:hAnsi="仿宋" w:hint="eastAsia"/>
          <w:b/>
          <w:kern w:val="36"/>
          <w:sz w:val="30"/>
          <w:szCs w:val="30"/>
        </w:rPr>
      </w:pPr>
    </w:p>
    <w:p w:rsidR="001E2059" w:rsidRPr="00B23A22" w:rsidRDefault="001E2059" w:rsidP="001E2059">
      <w:pPr>
        <w:spacing w:line="520" w:lineRule="exact"/>
        <w:ind w:firstLineChars="200" w:firstLine="624"/>
        <w:rPr>
          <w:rFonts w:ascii="仿宋_GB2312" w:eastAsia="仿宋_GB2312" w:hAnsi="仿宋" w:hint="eastAsia"/>
          <w:spacing w:val="-4"/>
          <w:sz w:val="32"/>
          <w:szCs w:val="32"/>
        </w:rPr>
      </w:pPr>
      <w:r w:rsidRPr="00B23A22">
        <w:rPr>
          <w:rFonts w:ascii="仿宋_GB2312" w:eastAsia="仿宋_GB2312" w:hAnsi="仿宋" w:hint="eastAsia"/>
          <w:spacing w:val="-4"/>
          <w:sz w:val="32"/>
          <w:szCs w:val="32"/>
        </w:rPr>
        <w:t>为切实做好全镇农作物秸秆禁烧工作，消除因焚烧秸秆造成的资源浪费和大气污染，维护人民群众的身体健康、财产和公共安全，根据《中华人民共和国大气污染防治法》等法律法规和有关文件精神，结合我镇实际，特制定以下实施</w:t>
      </w:r>
      <w:r w:rsidRPr="00B23A22">
        <w:rPr>
          <w:rFonts w:ascii="仿宋_GB2312" w:eastAsia="仿宋_GB2312" w:hAnsi="仿宋" w:hint="eastAsia"/>
          <w:spacing w:val="-4"/>
          <w:kern w:val="36"/>
          <w:sz w:val="32"/>
          <w:szCs w:val="32"/>
        </w:rPr>
        <w:t>意见</w:t>
      </w:r>
      <w:r w:rsidRPr="00B23A22">
        <w:rPr>
          <w:rFonts w:ascii="仿宋_GB2312" w:eastAsia="仿宋_GB2312" w:hAnsi="仿宋" w:hint="eastAsia"/>
          <w:spacing w:val="-4"/>
          <w:sz w:val="32"/>
          <w:szCs w:val="32"/>
        </w:rPr>
        <w:t>。</w:t>
      </w:r>
    </w:p>
    <w:p w:rsidR="001E2059" w:rsidRPr="00987BAB" w:rsidRDefault="001E2059" w:rsidP="001E2059">
      <w:pPr>
        <w:spacing w:line="520" w:lineRule="exact"/>
        <w:ind w:firstLineChars="200" w:firstLine="640"/>
        <w:rPr>
          <w:rFonts w:ascii="黑体" w:eastAsia="黑体" w:hAnsi="黑体" w:hint="eastAsia"/>
          <w:sz w:val="32"/>
          <w:szCs w:val="32"/>
        </w:rPr>
      </w:pPr>
      <w:r w:rsidRPr="00987BAB">
        <w:rPr>
          <w:rFonts w:ascii="黑体" w:eastAsia="黑体" w:hAnsi="黑体" w:hint="eastAsia"/>
          <w:sz w:val="32"/>
          <w:szCs w:val="32"/>
        </w:rPr>
        <w:t>一、指导思想</w:t>
      </w:r>
    </w:p>
    <w:p w:rsidR="001E2059" w:rsidRPr="00B23A22" w:rsidRDefault="001E2059" w:rsidP="001E2059">
      <w:pPr>
        <w:spacing w:line="520" w:lineRule="exact"/>
        <w:ind w:firstLineChars="200" w:firstLine="624"/>
        <w:rPr>
          <w:rFonts w:ascii="仿宋_GB2312" w:eastAsia="仿宋_GB2312" w:hAnsi="仿宋" w:hint="eastAsia"/>
          <w:spacing w:val="-4"/>
          <w:sz w:val="32"/>
          <w:szCs w:val="32"/>
        </w:rPr>
      </w:pPr>
      <w:r w:rsidRPr="00B23A22">
        <w:rPr>
          <w:rFonts w:ascii="仿宋_GB2312" w:eastAsia="仿宋_GB2312" w:hAnsi="仿宋" w:hint="eastAsia"/>
          <w:spacing w:val="-4"/>
          <w:sz w:val="32"/>
          <w:szCs w:val="32"/>
        </w:rPr>
        <w:t>坚持秸秆综合利用与禁烧措施相结合，在全面推广小麦联合收获、秸秆精细还田的基础上，以严格奖惩为手段，全面实现秸秆禁烧。</w:t>
      </w:r>
    </w:p>
    <w:p w:rsidR="001E2059" w:rsidRPr="00987BAB" w:rsidRDefault="001E2059" w:rsidP="001E2059">
      <w:pPr>
        <w:spacing w:line="520" w:lineRule="exact"/>
        <w:ind w:firstLineChars="200" w:firstLine="640"/>
        <w:rPr>
          <w:rFonts w:ascii="黑体" w:eastAsia="黑体" w:hAnsi="黑体" w:hint="eastAsia"/>
          <w:sz w:val="32"/>
          <w:szCs w:val="32"/>
        </w:rPr>
      </w:pPr>
      <w:r w:rsidRPr="00987BAB">
        <w:rPr>
          <w:rFonts w:ascii="黑体" w:eastAsia="黑体" w:hAnsi="黑体" w:hint="eastAsia"/>
          <w:sz w:val="32"/>
          <w:szCs w:val="32"/>
        </w:rPr>
        <w:t>二、主要目标</w:t>
      </w:r>
    </w:p>
    <w:p w:rsidR="001E2059" w:rsidRPr="00B23A22" w:rsidRDefault="001E2059" w:rsidP="001E2059">
      <w:pPr>
        <w:spacing w:line="520" w:lineRule="exact"/>
        <w:ind w:firstLineChars="200" w:firstLine="624"/>
        <w:rPr>
          <w:rFonts w:ascii="仿宋_GB2312" w:eastAsia="仿宋_GB2312" w:hAnsi="仿宋" w:hint="eastAsia"/>
          <w:spacing w:val="-4"/>
          <w:sz w:val="32"/>
          <w:szCs w:val="32"/>
        </w:rPr>
      </w:pPr>
      <w:r w:rsidRPr="00B23A22">
        <w:rPr>
          <w:rFonts w:ascii="仿宋_GB2312" w:eastAsia="仿宋_GB2312" w:hAnsi="仿宋" w:hint="eastAsia"/>
          <w:spacing w:val="-4"/>
          <w:sz w:val="32"/>
          <w:szCs w:val="32"/>
        </w:rPr>
        <w:t>在全镇范围内全区域、全时段禁止露天焚烧农作物秸秆、落叶等产生烟尘污染的物质，全面清理积存在路边、地边、村边、渠边、坑边、林缘等处的农作物秸秆、杂草、落叶等。</w:t>
      </w:r>
    </w:p>
    <w:p w:rsidR="001E2059" w:rsidRPr="00987BAB" w:rsidRDefault="001E2059" w:rsidP="001E2059">
      <w:pPr>
        <w:spacing w:line="520" w:lineRule="exact"/>
        <w:ind w:firstLineChars="200" w:firstLine="640"/>
        <w:rPr>
          <w:rFonts w:ascii="黑体" w:eastAsia="黑体" w:hAnsi="黑体" w:hint="eastAsia"/>
          <w:sz w:val="32"/>
          <w:szCs w:val="32"/>
        </w:rPr>
      </w:pPr>
      <w:r w:rsidRPr="00987BAB">
        <w:rPr>
          <w:rFonts w:ascii="黑体" w:eastAsia="黑体" w:hAnsi="黑体" w:hint="eastAsia"/>
          <w:sz w:val="32"/>
          <w:szCs w:val="32"/>
        </w:rPr>
        <w:t>三、工作措施</w:t>
      </w:r>
    </w:p>
    <w:p w:rsidR="001E2059" w:rsidRPr="00987BAB" w:rsidRDefault="001E2059" w:rsidP="001E2059">
      <w:pPr>
        <w:spacing w:line="520" w:lineRule="exact"/>
        <w:ind w:firstLineChars="200" w:firstLine="643"/>
        <w:rPr>
          <w:rFonts w:ascii="仿宋" w:eastAsia="仿宋" w:hAnsi="仿宋" w:hint="eastAsia"/>
          <w:sz w:val="32"/>
          <w:szCs w:val="32"/>
        </w:rPr>
      </w:pPr>
      <w:r w:rsidRPr="00B23A22">
        <w:rPr>
          <w:rFonts w:ascii="楷体_GB2312" w:eastAsia="楷体_GB2312" w:hAnsi="仿宋" w:hint="eastAsia"/>
          <w:b/>
          <w:sz w:val="32"/>
          <w:szCs w:val="32"/>
        </w:rPr>
        <w:t>（一）强化秸秆禁烧宣传教育。</w:t>
      </w:r>
      <w:r w:rsidRPr="00B23A22">
        <w:rPr>
          <w:rFonts w:ascii="仿宋_GB2312" w:eastAsia="仿宋_GB2312" w:hAnsi="仿宋" w:hint="eastAsia"/>
          <w:sz w:val="32"/>
          <w:szCs w:val="32"/>
        </w:rPr>
        <w:t>通过宣传车巡逻、村居广播、标语横幅、发放《致学生家长的一封信》等多种形式，营造防火高压态势。每个党总支至少扎制一辆宣传车，不间断巡回宣传</w:t>
      </w:r>
      <w:r w:rsidRPr="00987BAB">
        <w:rPr>
          <w:rFonts w:ascii="仿宋" w:eastAsia="仿宋" w:hAnsi="仿宋" w:hint="eastAsia"/>
          <w:sz w:val="32"/>
          <w:szCs w:val="32"/>
        </w:rPr>
        <w:t>。</w:t>
      </w:r>
    </w:p>
    <w:p w:rsidR="001E2059" w:rsidRPr="001F6064" w:rsidRDefault="001E2059" w:rsidP="001E2059">
      <w:pPr>
        <w:spacing w:line="520" w:lineRule="exact"/>
        <w:ind w:firstLineChars="200" w:firstLine="643"/>
        <w:rPr>
          <w:rFonts w:ascii="仿宋_GB2312" w:eastAsia="仿宋_GB2312" w:hAnsi="仿宋" w:hint="eastAsia"/>
          <w:sz w:val="32"/>
          <w:szCs w:val="32"/>
        </w:rPr>
      </w:pPr>
      <w:r w:rsidRPr="00B23A22">
        <w:rPr>
          <w:rFonts w:ascii="楷体_GB2312" w:eastAsia="楷体_GB2312" w:hAnsi="仿宋" w:hint="eastAsia"/>
          <w:b/>
          <w:sz w:val="32"/>
          <w:szCs w:val="32"/>
        </w:rPr>
        <w:t>（二）全面推行技术禁烧和集中堆放</w:t>
      </w:r>
      <w:r w:rsidRPr="00987BAB">
        <w:rPr>
          <w:rFonts w:ascii="仿宋" w:eastAsia="仿宋" w:hAnsi="仿宋" w:hint="eastAsia"/>
          <w:b/>
          <w:sz w:val="32"/>
          <w:szCs w:val="32"/>
        </w:rPr>
        <w:t>。</w:t>
      </w:r>
      <w:r w:rsidRPr="001F6064">
        <w:rPr>
          <w:rFonts w:ascii="仿宋_GB2312" w:eastAsia="仿宋_GB2312" w:hAnsi="仿宋" w:hint="eastAsia"/>
          <w:sz w:val="32"/>
          <w:szCs w:val="32"/>
        </w:rPr>
        <w:t>所有进地作业的小麦</w:t>
      </w:r>
      <w:r w:rsidRPr="001F6064">
        <w:rPr>
          <w:rFonts w:ascii="仿宋_GB2312" w:eastAsia="仿宋_GB2312" w:hAnsi="仿宋" w:hint="eastAsia"/>
          <w:sz w:val="32"/>
          <w:szCs w:val="32"/>
        </w:rPr>
        <w:lastRenderedPageBreak/>
        <w:t>收获机必须安装秸秆还田装置。要做到收割一块，播种一块，灌溉一块。对不能及时有效利用的秸秆，要集中清理清运，确保达到田间净、地头净、沟渠净、路边净、树下净。每个村至少要建设2个以上的秸秆集中堆放点，配备必要的灭火设施和器材。</w:t>
      </w:r>
    </w:p>
    <w:p w:rsidR="001E2059" w:rsidRPr="001F6064" w:rsidRDefault="001E2059" w:rsidP="001E2059">
      <w:pPr>
        <w:spacing w:line="520" w:lineRule="exact"/>
        <w:ind w:firstLineChars="200" w:firstLine="643"/>
        <w:rPr>
          <w:rFonts w:ascii="仿宋_GB2312" w:eastAsia="仿宋_GB2312" w:hAnsi="仿宋" w:hint="eastAsia"/>
          <w:sz w:val="32"/>
          <w:szCs w:val="32"/>
        </w:rPr>
      </w:pPr>
      <w:r w:rsidRPr="001F6064">
        <w:rPr>
          <w:rFonts w:ascii="楷体_GB2312" w:eastAsia="楷体_GB2312" w:hAnsi="仿宋" w:hint="eastAsia"/>
          <w:b/>
          <w:sz w:val="32"/>
          <w:szCs w:val="32"/>
        </w:rPr>
        <w:t>（三）实施无缝防控。</w:t>
      </w:r>
      <w:r w:rsidRPr="001F6064">
        <w:rPr>
          <w:rFonts w:ascii="仿宋_GB2312" w:eastAsia="仿宋_GB2312" w:hAnsi="仿宋" w:hint="eastAsia"/>
          <w:b/>
          <w:sz w:val="32"/>
          <w:szCs w:val="32"/>
        </w:rPr>
        <w:t>1、加强固定值守和流动巡查</w:t>
      </w:r>
      <w:r w:rsidRPr="001F6064">
        <w:rPr>
          <w:rFonts w:ascii="仿宋_GB2312" w:eastAsia="仿宋_GB2312" w:hAnsi="仿宋" w:hint="eastAsia"/>
          <w:sz w:val="32"/>
          <w:szCs w:val="32"/>
        </w:rPr>
        <w:t>。各村（居）要根据地块，绘制防火区域责任图，设置防火棚，配备灭火工具、桌椅床铺，昼夜轮流值守。各党总支、村（居）要把握好关键时间节点和重点部位，合理安排作息时间，组织安全巡查队员进行不间断巡查，杜绝一早一晚和午饭期间出现监管空档。</w:t>
      </w:r>
      <w:r w:rsidRPr="001F6064">
        <w:rPr>
          <w:rFonts w:ascii="仿宋_GB2312" w:eastAsia="仿宋_GB2312" w:hAnsi="仿宋" w:hint="eastAsia"/>
          <w:b/>
          <w:sz w:val="32"/>
          <w:szCs w:val="32"/>
        </w:rPr>
        <w:t>2、加强包村干部、村（居）干部管理</w:t>
      </w:r>
      <w:r w:rsidRPr="001F6064">
        <w:rPr>
          <w:rFonts w:ascii="仿宋_GB2312" w:eastAsia="仿宋_GB2312" w:hAnsi="仿宋" w:hint="eastAsia"/>
          <w:sz w:val="32"/>
          <w:szCs w:val="32"/>
        </w:rPr>
        <w:t>。各党总支要对包村干部统一管理、统一点名、统一调配。要排好值班表，全面做好夜间值班和不间断巡逻。</w:t>
      </w:r>
    </w:p>
    <w:p w:rsidR="001E2059" w:rsidRPr="001F6064" w:rsidRDefault="001E2059" w:rsidP="001E2059">
      <w:pPr>
        <w:tabs>
          <w:tab w:val="left" w:pos="1778"/>
        </w:tabs>
        <w:autoSpaceDE w:val="0"/>
        <w:autoSpaceDN w:val="0"/>
        <w:adjustRightInd w:val="0"/>
        <w:spacing w:line="520" w:lineRule="exact"/>
        <w:ind w:firstLineChars="200" w:firstLine="643"/>
        <w:rPr>
          <w:rFonts w:ascii="仿宋_GB2312" w:eastAsia="仿宋_GB2312" w:hAnsi="仿宋" w:cs="仿宋_GB2312" w:hint="eastAsia"/>
          <w:sz w:val="32"/>
          <w:szCs w:val="32"/>
          <w:u w:val="single"/>
        </w:rPr>
      </w:pPr>
      <w:r w:rsidRPr="001F6064">
        <w:rPr>
          <w:rFonts w:ascii="楷体_GB2312" w:eastAsia="楷体_GB2312" w:hAnsi="仿宋" w:cs="仿宋_GB2312" w:hint="eastAsia"/>
          <w:b/>
          <w:sz w:val="32"/>
          <w:szCs w:val="32"/>
        </w:rPr>
        <w:t>（四）严格落实责任。</w:t>
      </w:r>
      <w:r w:rsidRPr="001F6064">
        <w:rPr>
          <w:rFonts w:ascii="仿宋_GB2312" w:eastAsia="仿宋_GB2312" w:hAnsi="仿宋" w:hint="eastAsia"/>
          <w:b/>
          <w:sz w:val="32"/>
          <w:szCs w:val="32"/>
        </w:rPr>
        <w:t>1、实施帮包责任制。</w:t>
      </w:r>
      <w:r w:rsidRPr="001F6064">
        <w:rPr>
          <w:rFonts w:ascii="仿宋_GB2312" w:eastAsia="仿宋_GB2312" w:hAnsi="仿宋" w:cs="仿宋_GB2312" w:hint="eastAsia"/>
          <w:sz w:val="32"/>
          <w:szCs w:val="32"/>
        </w:rPr>
        <w:t>建立领导干部帮包党总支、机关干部包村（居）、村（居）干部包地块的逐级帮包责任制，全面实行“网格化管理”，层层分解任务、逐项落实责任。</w:t>
      </w:r>
      <w:r w:rsidRPr="001F6064">
        <w:rPr>
          <w:rFonts w:ascii="仿宋_GB2312" w:eastAsia="仿宋_GB2312" w:hAnsi="仿宋" w:cs="仿宋_GB2312" w:hint="eastAsia"/>
          <w:b/>
          <w:sz w:val="32"/>
          <w:szCs w:val="32"/>
        </w:rPr>
        <w:t>2、</w:t>
      </w:r>
      <w:r w:rsidRPr="001F6064">
        <w:rPr>
          <w:rFonts w:ascii="仿宋_GB2312" w:eastAsia="仿宋_GB2312" w:hAnsi="仿宋" w:hint="eastAsia"/>
          <w:b/>
          <w:sz w:val="32"/>
          <w:szCs w:val="32"/>
        </w:rPr>
        <w:t>落实目标责任制。</w:t>
      </w:r>
      <w:r w:rsidRPr="001F6064">
        <w:rPr>
          <w:rFonts w:ascii="仿宋_GB2312" w:eastAsia="仿宋_GB2312" w:hAnsi="仿宋" w:cs="仿宋_GB2312" w:hint="eastAsia"/>
          <w:sz w:val="32"/>
          <w:szCs w:val="32"/>
        </w:rPr>
        <w:t>把秸秆禁烧工作纳入对党总支、村（居）的目标管理考核，各党总支、村（居）是秸秆禁烧工作的责任主体，主要负责同志是第一责任人，落实好本辖区秸秆禁烧工作。镇政府与党总支签订秸秆禁烧责任状，</w:t>
      </w:r>
      <w:r w:rsidRPr="001F6064">
        <w:rPr>
          <w:rFonts w:ascii="仿宋_GB2312" w:eastAsia="仿宋_GB2312" w:hAnsi="仿宋" w:hint="eastAsia"/>
          <w:sz w:val="32"/>
          <w:szCs w:val="32"/>
        </w:rPr>
        <w:t>村（居）支部书记、主任、会计做出书面禁烧承诺。</w:t>
      </w:r>
      <w:r w:rsidRPr="001F6064">
        <w:rPr>
          <w:rFonts w:ascii="仿宋_GB2312" w:eastAsia="仿宋_GB2312" w:hAnsi="仿宋" w:hint="eastAsia"/>
          <w:b/>
          <w:sz w:val="32"/>
          <w:szCs w:val="32"/>
        </w:rPr>
        <w:t>3、实行保证金制度。</w:t>
      </w:r>
      <w:r w:rsidRPr="001F6064">
        <w:rPr>
          <w:rFonts w:ascii="仿宋_GB2312" w:eastAsia="仿宋_GB2312" w:hAnsi="仿宋" w:cs="仿宋_GB2312" w:hint="eastAsia"/>
          <w:sz w:val="32"/>
          <w:szCs w:val="32"/>
        </w:rPr>
        <w:t>包党总支领导、总支书记分别缴纳1000元风险保证金，包村（居）机关干部、第一书记、村（居）支部书记、主任、会计分别缴纳500元风险保证金（有兼职的不重复缴纳），实行同奖同罚。</w:t>
      </w:r>
    </w:p>
    <w:p w:rsidR="001E2059" w:rsidRPr="00987BAB" w:rsidRDefault="001E2059" w:rsidP="001E2059">
      <w:pPr>
        <w:spacing w:line="520" w:lineRule="exact"/>
        <w:ind w:firstLineChars="200" w:firstLine="640"/>
        <w:rPr>
          <w:rFonts w:ascii="黑体" w:eastAsia="黑体" w:hAnsi="黑体" w:hint="eastAsia"/>
          <w:sz w:val="32"/>
          <w:szCs w:val="32"/>
        </w:rPr>
      </w:pPr>
      <w:r w:rsidRPr="00987BAB">
        <w:rPr>
          <w:rFonts w:ascii="黑体" w:eastAsia="黑体" w:hAnsi="黑体" w:hint="eastAsia"/>
          <w:sz w:val="32"/>
          <w:szCs w:val="32"/>
        </w:rPr>
        <w:t>四、考核奖惩</w:t>
      </w:r>
    </w:p>
    <w:p w:rsidR="001E2059" w:rsidRPr="00A638BD"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A638BD">
        <w:rPr>
          <w:rFonts w:ascii="仿宋_GB2312" w:eastAsia="仿宋_GB2312" w:hAnsi="仿宋" w:cs="仿宋_GB2312" w:hint="eastAsia"/>
          <w:sz w:val="32"/>
          <w:szCs w:val="32"/>
        </w:rPr>
        <w:t>所有火情，以卫星火点通报、两级市和镇督查组巡查发现的焚烧现场或过火痕迹为准。</w:t>
      </w:r>
    </w:p>
    <w:p w:rsidR="001E2059" w:rsidRPr="00A638BD" w:rsidRDefault="001E2059" w:rsidP="001E2059">
      <w:pPr>
        <w:tabs>
          <w:tab w:val="left" w:pos="1778"/>
        </w:tabs>
        <w:autoSpaceDE w:val="0"/>
        <w:autoSpaceDN w:val="0"/>
        <w:adjustRightInd w:val="0"/>
        <w:spacing w:line="520" w:lineRule="exact"/>
        <w:ind w:firstLineChars="200" w:firstLine="643"/>
        <w:rPr>
          <w:rFonts w:ascii="仿宋_GB2312" w:eastAsia="仿宋_GB2312" w:hAnsi="仿宋" w:cs="仿宋_GB2312" w:hint="eastAsia"/>
          <w:sz w:val="32"/>
          <w:szCs w:val="32"/>
        </w:rPr>
      </w:pPr>
      <w:r w:rsidRPr="003A7A0B">
        <w:rPr>
          <w:rFonts w:ascii="楷体_GB2312" w:eastAsia="楷体_GB2312" w:hAnsi="仿宋" w:hint="eastAsia"/>
          <w:b/>
          <w:sz w:val="32"/>
          <w:szCs w:val="32"/>
        </w:rPr>
        <w:t>（一）严格兑现奖惩。</w:t>
      </w:r>
      <w:r w:rsidRPr="00A638BD">
        <w:rPr>
          <w:rFonts w:ascii="仿宋_GB2312" w:eastAsia="仿宋_GB2312" w:hAnsi="仿宋" w:cs="仿宋_GB2312" w:hint="eastAsia"/>
          <w:sz w:val="32"/>
          <w:szCs w:val="32"/>
        </w:rPr>
        <w:t>没有出现火情的，包党总支领导、总</w:t>
      </w:r>
      <w:r w:rsidRPr="00A638BD">
        <w:rPr>
          <w:rFonts w:ascii="仿宋_GB2312" w:eastAsia="仿宋_GB2312" w:hAnsi="仿宋" w:cs="仿宋_GB2312" w:hint="eastAsia"/>
          <w:sz w:val="32"/>
          <w:szCs w:val="32"/>
        </w:rPr>
        <w:lastRenderedPageBreak/>
        <w:t>支书记、包村（居）干部、第一书记、村（居）支部书记、主任、会计全额领回风险保证金，同时兑现个人奖励。对没有出现火情的村（居），按照小麦种植面积给予5元/亩的防火补助。</w:t>
      </w:r>
    </w:p>
    <w:p w:rsidR="001E2059" w:rsidRPr="00A638BD"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A638BD">
        <w:rPr>
          <w:rFonts w:ascii="仿宋_GB2312" w:eastAsia="仿宋_GB2312" w:hAnsi="仿宋" w:cs="仿宋_GB2312" w:hint="eastAsia"/>
          <w:sz w:val="32"/>
          <w:szCs w:val="32"/>
        </w:rPr>
        <w:t>凡是出现火情的，扣罚相关责任人风险保证金并重新缴纳，视问题严重程度落实处理措施。</w:t>
      </w:r>
    </w:p>
    <w:p w:rsidR="001E2059" w:rsidRPr="00A638BD" w:rsidRDefault="001E2059" w:rsidP="001E2059">
      <w:pPr>
        <w:tabs>
          <w:tab w:val="left" w:pos="1778"/>
        </w:tabs>
        <w:autoSpaceDE w:val="0"/>
        <w:autoSpaceDN w:val="0"/>
        <w:adjustRightInd w:val="0"/>
        <w:spacing w:line="520" w:lineRule="exact"/>
        <w:ind w:firstLineChars="200" w:firstLine="643"/>
        <w:rPr>
          <w:rFonts w:ascii="仿宋_GB2312" w:eastAsia="仿宋_GB2312" w:hAnsi="仿宋" w:cs="仿宋_GB2312" w:hint="eastAsia"/>
          <w:sz w:val="32"/>
          <w:szCs w:val="32"/>
        </w:rPr>
      </w:pPr>
      <w:r w:rsidRPr="003A7A0B">
        <w:rPr>
          <w:rFonts w:ascii="楷体_GB2312" w:eastAsia="楷体_GB2312" w:hAnsi="仿宋" w:hint="eastAsia"/>
          <w:b/>
          <w:sz w:val="32"/>
          <w:szCs w:val="32"/>
        </w:rPr>
        <w:t>（二）严惩第一把火。</w:t>
      </w:r>
      <w:r w:rsidRPr="00A638BD">
        <w:rPr>
          <w:rFonts w:ascii="仿宋_GB2312" w:eastAsia="仿宋_GB2312" w:hAnsi="仿宋" w:cs="仿宋_GB2312" w:hint="eastAsia"/>
          <w:sz w:val="32"/>
          <w:szCs w:val="32"/>
        </w:rPr>
        <w:t>出现全镇第一把火的，在出现火情的村（居）召开反面现场会，所在党总支、村（居）主要负责人公开检讨；并对该村（居）实行“一票否决”，取消该村（居）防火补助，扣罚村（居）所有责任人风险保证金并重新缴纳；党总支书记、村（居）支部书记、主任、会计停职检查，专抓防火工作。</w:t>
      </w:r>
    </w:p>
    <w:p w:rsidR="001E2059" w:rsidRPr="00A638BD"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A638BD">
        <w:rPr>
          <w:rFonts w:ascii="仿宋_GB2312" w:eastAsia="仿宋_GB2312" w:hAnsi="仿宋" w:cs="仿宋_GB2312" w:hint="eastAsia"/>
          <w:sz w:val="32"/>
          <w:szCs w:val="32"/>
        </w:rPr>
        <w:t>出现全市第一把火的，帮包党总支领导年度考核直接定为不称职，且不再向市委推荐为提拔重用对象，扣罚风险保证金并重新缴纳；总支书记就地免职，三年内不再安排职务，扣罚风险保证金；村（居）支部书记、主任、会计按照所签订承诺书的承诺，自动辞职，扣罚风险保证金，取消村（居）防火补助；包村干部本年内不得评先树优、提拔重用，扣罚风险保证金并重新缴纳；对该党总支实行“一票否决”。</w:t>
      </w:r>
    </w:p>
    <w:p w:rsidR="001E2059" w:rsidRPr="00A638BD" w:rsidRDefault="001E2059" w:rsidP="001E2059">
      <w:pPr>
        <w:tabs>
          <w:tab w:val="left" w:pos="1778"/>
        </w:tabs>
        <w:autoSpaceDE w:val="0"/>
        <w:autoSpaceDN w:val="0"/>
        <w:adjustRightInd w:val="0"/>
        <w:spacing w:line="520" w:lineRule="exact"/>
        <w:ind w:firstLineChars="200" w:firstLine="643"/>
        <w:rPr>
          <w:rFonts w:ascii="仿宋_GB2312" w:eastAsia="仿宋_GB2312" w:hAnsi="仿宋" w:cs="仿宋_GB2312" w:hint="eastAsia"/>
          <w:sz w:val="32"/>
          <w:szCs w:val="32"/>
        </w:rPr>
      </w:pPr>
      <w:r w:rsidRPr="000F27DE">
        <w:rPr>
          <w:rFonts w:ascii="楷体_GB2312" w:eastAsia="楷体_GB2312" w:hAnsi="仿宋" w:hint="eastAsia"/>
          <w:b/>
          <w:sz w:val="32"/>
          <w:szCs w:val="32"/>
        </w:rPr>
        <w:t>（三）实行责任追究。</w:t>
      </w:r>
      <w:r w:rsidRPr="00A638BD">
        <w:rPr>
          <w:rFonts w:ascii="仿宋_GB2312" w:eastAsia="仿宋_GB2312" w:hAnsi="仿宋" w:cs="仿宋_GB2312" w:hint="eastAsia"/>
          <w:sz w:val="32"/>
          <w:szCs w:val="32"/>
        </w:rPr>
        <w:t>凡出现焚烧秸秆（非市、镇第一把火）的，发现一起、通报一起、处理一起，并根据情节和后果，追究当事人的责任。1、村（居）出现一起火情的，对该村（居）实行“一票否决”，取消年终评先树优资格，取消该村（居）防火补助。出现两起火情的，村（居）支部书记、主任、会计按承诺书承诺自动辞职；取消该村（居）防火补助。2、凡党总支出现两起或两起以上火情的，对该党总支实行“一票否决”，总支书记就地免职，三年内不再安排职务。</w:t>
      </w:r>
    </w:p>
    <w:p w:rsidR="001E2059" w:rsidRPr="00A638BD" w:rsidRDefault="001E2059" w:rsidP="001E2059">
      <w:pPr>
        <w:tabs>
          <w:tab w:val="left" w:pos="1778"/>
        </w:tabs>
        <w:autoSpaceDE w:val="0"/>
        <w:autoSpaceDN w:val="0"/>
        <w:adjustRightInd w:val="0"/>
        <w:spacing w:line="520" w:lineRule="exact"/>
        <w:ind w:firstLineChars="200" w:firstLine="643"/>
        <w:rPr>
          <w:rFonts w:ascii="仿宋_GB2312" w:eastAsia="仿宋_GB2312" w:hAnsi="仿宋" w:cs="仿宋_GB2312" w:hint="eastAsia"/>
          <w:sz w:val="32"/>
          <w:szCs w:val="32"/>
        </w:rPr>
      </w:pPr>
      <w:r w:rsidRPr="00782700">
        <w:rPr>
          <w:rFonts w:ascii="楷体_GB2312" w:eastAsia="楷体_GB2312" w:hAnsi="仿宋" w:cs="仿宋_GB2312" w:hint="eastAsia"/>
          <w:b/>
          <w:sz w:val="32"/>
          <w:szCs w:val="32"/>
        </w:rPr>
        <w:t>（四）明确党总支主体责任</w:t>
      </w:r>
      <w:r w:rsidRPr="00987BAB">
        <w:rPr>
          <w:rFonts w:ascii="仿宋" w:eastAsia="仿宋" w:hAnsi="仿宋" w:cs="仿宋_GB2312" w:hint="eastAsia"/>
          <w:sz w:val="32"/>
          <w:szCs w:val="32"/>
        </w:rPr>
        <w:t>。</w:t>
      </w:r>
      <w:r w:rsidRPr="00A638BD">
        <w:rPr>
          <w:rFonts w:ascii="仿宋_GB2312" w:eastAsia="仿宋_GB2312" w:hAnsi="仿宋" w:cs="仿宋_GB2312" w:hint="eastAsia"/>
          <w:sz w:val="32"/>
          <w:szCs w:val="32"/>
        </w:rPr>
        <w:t>强化领导干部对所帮包党总支的领导，与党总支一起，加强对包村（居）干部、第一书记和村</w:t>
      </w:r>
      <w:r w:rsidRPr="00A638BD">
        <w:rPr>
          <w:rFonts w:ascii="仿宋_GB2312" w:eastAsia="仿宋_GB2312" w:hAnsi="仿宋" w:cs="仿宋_GB2312" w:hint="eastAsia"/>
          <w:sz w:val="32"/>
          <w:szCs w:val="32"/>
        </w:rPr>
        <w:lastRenderedPageBreak/>
        <w:t>（居）支部书记、主任、会计的考核管理，制定切实可行的考核办法。</w:t>
      </w:r>
    </w:p>
    <w:p w:rsidR="001E2059" w:rsidRPr="00A638BD" w:rsidRDefault="001E2059" w:rsidP="001E2059">
      <w:pPr>
        <w:tabs>
          <w:tab w:val="left" w:pos="1778"/>
        </w:tabs>
        <w:autoSpaceDE w:val="0"/>
        <w:autoSpaceDN w:val="0"/>
        <w:adjustRightInd w:val="0"/>
        <w:spacing w:line="520" w:lineRule="exact"/>
        <w:ind w:firstLineChars="200" w:firstLine="643"/>
        <w:rPr>
          <w:rFonts w:ascii="仿宋_GB2312" w:eastAsia="仿宋_GB2312" w:hAnsi="仿宋" w:cs="仿宋_GB2312" w:hint="eastAsia"/>
          <w:sz w:val="32"/>
          <w:szCs w:val="32"/>
        </w:rPr>
      </w:pPr>
      <w:r w:rsidRPr="00AE7C3A">
        <w:rPr>
          <w:rFonts w:ascii="楷体_GB2312" w:eastAsia="楷体_GB2312" w:hAnsi="仿宋" w:cs="仿宋_GB2312" w:hint="eastAsia"/>
          <w:b/>
          <w:sz w:val="32"/>
          <w:szCs w:val="32"/>
        </w:rPr>
        <w:t>（五）变季节性为常态化防火。</w:t>
      </w:r>
      <w:r w:rsidRPr="00A638BD">
        <w:rPr>
          <w:rFonts w:ascii="仿宋_GB2312" w:eastAsia="仿宋_GB2312" w:hAnsi="仿宋" w:cs="仿宋_GB2312" w:hint="eastAsia"/>
          <w:sz w:val="32"/>
          <w:szCs w:val="32"/>
        </w:rPr>
        <w:t>“三夏”结束至本年“三秋”动员会前，凡村（居）田间范围内出现卫星火点通报、两级市督查组巡查发现的焚烧现场或过火痕迹，每发现一次扣除村（居）三职责任人风险抵押金各100元，扣完为止。</w:t>
      </w:r>
    </w:p>
    <w:p w:rsidR="001E2059" w:rsidRPr="00987BAB" w:rsidRDefault="001E2059" w:rsidP="001E2059">
      <w:pPr>
        <w:spacing w:line="520" w:lineRule="exact"/>
        <w:ind w:firstLineChars="200" w:firstLine="640"/>
        <w:rPr>
          <w:rFonts w:ascii="黑体" w:eastAsia="黑体" w:hAnsi="黑体" w:hint="eastAsia"/>
          <w:sz w:val="32"/>
          <w:szCs w:val="32"/>
        </w:rPr>
      </w:pPr>
      <w:r w:rsidRPr="00987BAB">
        <w:rPr>
          <w:rFonts w:ascii="黑体" w:eastAsia="黑体" w:hAnsi="黑体" w:hint="eastAsia"/>
          <w:sz w:val="32"/>
          <w:szCs w:val="32"/>
        </w:rPr>
        <w:t>五、督导检查</w:t>
      </w:r>
    </w:p>
    <w:p w:rsidR="001E2059" w:rsidRPr="001F6064"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1F6064">
        <w:rPr>
          <w:rFonts w:ascii="仿宋_GB2312" w:eastAsia="仿宋_GB2312" w:hAnsi="仿宋" w:cs="仿宋_GB2312" w:hint="eastAsia"/>
          <w:sz w:val="32"/>
          <w:szCs w:val="32"/>
        </w:rPr>
        <w:t>实行主要领导不定期巡查、镇值班人员夜间督导相结合的方式，加强“三夏”期间禁烧工作的督导检查。</w:t>
      </w:r>
      <w:r w:rsidRPr="00A638BD">
        <w:rPr>
          <w:rFonts w:ascii="仿宋_GB2312" w:eastAsia="仿宋_GB2312" w:hAnsi="仿宋" w:cs="仿宋_GB2312" w:hint="eastAsia"/>
          <w:sz w:val="32"/>
          <w:szCs w:val="32"/>
        </w:rPr>
        <w:t>对于没有出现火情的党总支，根据“三夏”期间集中考核结果，按照2:3:3的比例，分别评出一、二、三等奖，分别奖励3000元、2000元、1000元。</w:t>
      </w:r>
      <w:r w:rsidRPr="001F6064">
        <w:rPr>
          <w:rFonts w:ascii="仿宋_GB2312" w:eastAsia="仿宋_GB2312" w:hAnsi="仿宋" w:cs="仿宋_GB2312" w:hint="eastAsia"/>
          <w:sz w:val="32"/>
          <w:szCs w:val="32"/>
        </w:rPr>
        <w:t>党总支要加强人员管理考核，对督导中发现的迟到、早退、到岗不到位等问题，由党总支落实对相关人员的处罚措施。</w:t>
      </w:r>
    </w:p>
    <w:p w:rsidR="001E2059" w:rsidRPr="00A638BD" w:rsidRDefault="001E2059" w:rsidP="001E2059">
      <w:pPr>
        <w:tabs>
          <w:tab w:val="left" w:pos="1778"/>
        </w:tabs>
        <w:autoSpaceDE w:val="0"/>
        <w:autoSpaceDN w:val="0"/>
        <w:adjustRightInd w:val="0"/>
        <w:spacing w:line="400" w:lineRule="exact"/>
        <w:ind w:firstLineChars="200" w:firstLine="640"/>
        <w:rPr>
          <w:rFonts w:ascii="仿宋_GB2312" w:eastAsia="仿宋_GB2312" w:hAnsi="仿宋" w:cs="仿宋_GB2312" w:hint="eastAsia"/>
          <w:sz w:val="32"/>
          <w:szCs w:val="32"/>
        </w:rPr>
      </w:pPr>
    </w:p>
    <w:p w:rsidR="001E2059" w:rsidRPr="0074477C"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74477C">
        <w:rPr>
          <w:rFonts w:ascii="仿宋_GB2312" w:eastAsia="仿宋_GB2312" w:hAnsi="仿宋" w:cs="仿宋_GB2312" w:hint="eastAsia"/>
          <w:sz w:val="32"/>
          <w:szCs w:val="32"/>
        </w:rPr>
        <w:t>附件：</w:t>
      </w:r>
    </w:p>
    <w:p w:rsidR="001E2059" w:rsidRPr="0074477C"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74477C">
        <w:rPr>
          <w:rFonts w:ascii="仿宋_GB2312" w:eastAsia="仿宋_GB2312" w:hAnsi="仿宋" w:cs="仿宋_GB2312" w:hint="eastAsia"/>
          <w:sz w:val="32"/>
          <w:szCs w:val="32"/>
        </w:rPr>
        <w:t>1、西岗镇秸秆禁烧部门工作职责</w:t>
      </w:r>
    </w:p>
    <w:p w:rsidR="001E2059" w:rsidRPr="0074477C"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74477C">
        <w:rPr>
          <w:rFonts w:ascii="仿宋_GB2312" w:eastAsia="仿宋_GB2312" w:hAnsi="仿宋" w:cs="仿宋_GB2312" w:hint="eastAsia"/>
          <w:sz w:val="32"/>
          <w:szCs w:val="32"/>
        </w:rPr>
        <w:t>2、各党总支三夏秸秆综合利用和禁烧工作考核评分表</w:t>
      </w:r>
    </w:p>
    <w:p w:rsidR="001E2059" w:rsidRPr="0074477C"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74477C">
        <w:rPr>
          <w:rFonts w:ascii="仿宋_GB2312" w:eastAsia="仿宋_GB2312" w:hAnsi="仿宋" w:cs="仿宋_GB2312" w:hint="eastAsia"/>
          <w:sz w:val="32"/>
          <w:szCs w:val="32"/>
        </w:rPr>
        <w:t>3、各党总支“三夏”防火物资准备任务表</w:t>
      </w:r>
    </w:p>
    <w:p w:rsidR="001E2059" w:rsidRPr="0074477C" w:rsidRDefault="001E2059" w:rsidP="001E2059">
      <w:pPr>
        <w:tabs>
          <w:tab w:val="left" w:pos="1778"/>
        </w:tabs>
        <w:autoSpaceDE w:val="0"/>
        <w:autoSpaceDN w:val="0"/>
        <w:adjustRightInd w:val="0"/>
        <w:spacing w:line="520" w:lineRule="exact"/>
        <w:ind w:firstLineChars="200" w:firstLine="640"/>
        <w:rPr>
          <w:rFonts w:ascii="仿宋_GB2312" w:eastAsia="仿宋_GB2312" w:hAnsi="仿宋" w:cs="仿宋_GB2312" w:hint="eastAsia"/>
          <w:sz w:val="32"/>
          <w:szCs w:val="32"/>
        </w:rPr>
      </w:pPr>
      <w:r w:rsidRPr="0074477C">
        <w:rPr>
          <w:rFonts w:ascii="仿宋_GB2312" w:eastAsia="仿宋_GB2312" w:hAnsi="仿宋" w:cs="仿宋_GB2312" w:hint="eastAsia"/>
          <w:sz w:val="32"/>
          <w:szCs w:val="32"/>
        </w:rPr>
        <w:t>4、西岗镇三夏工作帮包一览表</w:t>
      </w:r>
    </w:p>
    <w:p w:rsidR="001E2059" w:rsidRDefault="001E2059" w:rsidP="001E2059">
      <w:pPr>
        <w:tabs>
          <w:tab w:val="left" w:pos="1778"/>
        </w:tabs>
        <w:autoSpaceDE w:val="0"/>
        <w:autoSpaceDN w:val="0"/>
        <w:adjustRightInd w:val="0"/>
        <w:spacing w:line="520" w:lineRule="exact"/>
        <w:ind w:firstLineChars="200" w:firstLine="640"/>
        <w:jc w:val="right"/>
        <w:rPr>
          <w:rFonts w:ascii="仿宋_GB2312" w:eastAsia="仿宋_GB2312" w:hAnsi="仿宋" w:cs="仿宋_GB2312" w:hint="eastAsia"/>
          <w:sz w:val="32"/>
          <w:szCs w:val="32"/>
        </w:rPr>
      </w:pPr>
    </w:p>
    <w:p w:rsidR="001E2059" w:rsidRPr="0074477C" w:rsidRDefault="001E2059" w:rsidP="001E2059">
      <w:pPr>
        <w:tabs>
          <w:tab w:val="left" w:pos="1778"/>
        </w:tabs>
        <w:autoSpaceDE w:val="0"/>
        <w:autoSpaceDN w:val="0"/>
        <w:adjustRightInd w:val="0"/>
        <w:spacing w:line="520" w:lineRule="exact"/>
        <w:ind w:firstLineChars="200" w:firstLine="640"/>
        <w:jc w:val="right"/>
        <w:rPr>
          <w:rFonts w:ascii="仿宋_GB2312" w:eastAsia="仿宋_GB2312" w:hAnsi="仿宋" w:cs="仿宋_GB2312" w:hint="eastAsia"/>
          <w:sz w:val="32"/>
          <w:szCs w:val="32"/>
        </w:rPr>
      </w:pPr>
      <w:r w:rsidRPr="0074477C">
        <w:rPr>
          <w:rFonts w:ascii="仿宋_GB2312" w:eastAsia="仿宋_GB2312" w:hAnsi="仿宋" w:cs="仿宋_GB2312" w:hint="eastAsia"/>
          <w:sz w:val="32"/>
          <w:szCs w:val="32"/>
        </w:rPr>
        <w:t>2019年5月27日</w:t>
      </w:r>
    </w:p>
    <w:p w:rsidR="001E2059" w:rsidRDefault="001E2059" w:rsidP="001E2059">
      <w:pPr>
        <w:tabs>
          <w:tab w:val="left" w:pos="1778"/>
        </w:tabs>
        <w:autoSpaceDE w:val="0"/>
        <w:autoSpaceDN w:val="0"/>
        <w:adjustRightInd w:val="0"/>
        <w:spacing w:line="600" w:lineRule="exact"/>
        <w:jc w:val="left"/>
        <w:rPr>
          <w:rFonts w:ascii="宋体" w:hAnsi="宋体" w:cs="仿宋_GB2312" w:hint="eastAsia"/>
          <w:bCs/>
          <w:sz w:val="24"/>
        </w:rPr>
      </w:pPr>
    </w:p>
    <w:p w:rsidR="001E2059" w:rsidRDefault="001E2059" w:rsidP="001E2059">
      <w:pPr>
        <w:tabs>
          <w:tab w:val="left" w:pos="1778"/>
        </w:tabs>
        <w:autoSpaceDE w:val="0"/>
        <w:autoSpaceDN w:val="0"/>
        <w:adjustRightInd w:val="0"/>
        <w:spacing w:line="600" w:lineRule="exact"/>
        <w:jc w:val="left"/>
        <w:rPr>
          <w:rFonts w:ascii="宋体" w:hAnsi="宋体" w:cs="仿宋_GB2312" w:hint="eastAsia"/>
          <w:bCs/>
          <w:sz w:val="24"/>
        </w:rPr>
      </w:pPr>
    </w:p>
    <w:p w:rsidR="001E2059" w:rsidRDefault="001E2059">
      <w:pPr>
        <w:widowControl/>
        <w:jc w:val="left"/>
        <w:rPr>
          <w:rFonts w:ascii="宋体" w:hAnsi="宋体" w:cs="仿宋_GB2312"/>
          <w:bCs/>
          <w:sz w:val="24"/>
        </w:rPr>
      </w:pPr>
      <w:r>
        <w:rPr>
          <w:rFonts w:ascii="宋体" w:hAnsi="宋体" w:cs="仿宋_GB2312"/>
          <w:bCs/>
          <w:sz w:val="24"/>
        </w:rPr>
        <w:br w:type="page"/>
      </w:r>
    </w:p>
    <w:p w:rsidR="001E2059" w:rsidRDefault="001E2059" w:rsidP="001E2059">
      <w:pPr>
        <w:tabs>
          <w:tab w:val="left" w:pos="1778"/>
        </w:tabs>
        <w:autoSpaceDE w:val="0"/>
        <w:autoSpaceDN w:val="0"/>
        <w:adjustRightInd w:val="0"/>
        <w:spacing w:line="600" w:lineRule="exact"/>
        <w:jc w:val="left"/>
        <w:rPr>
          <w:rFonts w:ascii="宋体" w:hAnsi="宋体" w:hint="eastAsia"/>
          <w:sz w:val="28"/>
          <w:szCs w:val="28"/>
        </w:rPr>
      </w:pPr>
      <w:r w:rsidRPr="00A67F00">
        <w:rPr>
          <w:rFonts w:ascii="宋体" w:hAnsi="宋体" w:cs="仿宋_GB2312" w:hint="eastAsia"/>
          <w:bCs/>
          <w:sz w:val="24"/>
        </w:rPr>
        <w:lastRenderedPageBreak/>
        <w:t>附件1</w:t>
      </w:r>
      <w:r>
        <w:rPr>
          <w:rFonts w:ascii="宋体" w:hAnsi="宋体" w:cs="仿宋_GB2312" w:hint="eastAsia"/>
          <w:bCs/>
          <w:sz w:val="28"/>
          <w:szCs w:val="28"/>
        </w:rPr>
        <w:t>：</w:t>
      </w:r>
    </w:p>
    <w:p w:rsidR="001E2059" w:rsidRPr="00791065" w:rsidRDefault="001E2059" w:rsidP="001E2059">
      <w:pPr>
        <w:pStyle w:val="ab"/>
        <w:widowControl w:val="0"/>
        <w:spacing w:before="0" w:beforeAutospacing="0" w:after="0" w:afterAutospacing="0" w:line="560" w:lineRule="exact"/>
        <w:jc w:val="center"/>
        <w:rPr>
          <w:rFonts w:ascii="方正大标宋简体" w:eastAsia="方正大标宋简体" w:hAnsi="方正小标宋简体" w:cs="方正小标宋简体" w:hint="eastAsia"/>
          <w:sz w:val="44"/>
          <w:szCs w:val="44"/>
        </w:rPr>
      </w:pPr>
      <w:r w:rsidRPr="00791065">
        <w:rPr>
          <w:rFonts w:ascii="方正大标宋简体" w:eastAsia="方正大标宋简体" w:hAnsi="方正小标宋简体" w:cs="方正小标宋简体" w:hint="eastAsia"/>
          <w:sz w:val="44"/>
          <w:szCs w:val="44"/>
        </w:rPr>
        <w:t>西岗镇秸秆禁烧工作部门职责</w:t>
      </w:r>
    </w:p>
    <w:p w:rsidR="001E2059" w:rsidRPr="00D77D23" w:rsidRDefault="001E2059" w:rsidP="001E2059">
      <w:pPr>
        <w:spacing w:line="240" w:lineRule="exact"/>
        <w:ind w:firstLineChars="200" w:firstLine="560"/>
        <w:rPr>
          <w:rFonts w:ascii="仿宋" w:eastAsia="仿宋" w:hAnsi="仿宋" w:hint="eastAsia"/>
          <w:sz w:val="28"/>
          <w:szCs w:val="28"/>
        </w:rPr>
      </w:pP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纪委办：</w:t>
      </w:r>
      <w:r w:rsidRPr="00791065">
        <w:rPr>
          <w:rFonts w:ascii="仿宋_GB2312" w:eastAsia="仿宋_GB2312" w:hAnsi="仿宋" w:hint="eastAsia"/>
          <w:sz w:val="28"/>
          <w:szCs w:val="28"/>
        </w:rPr>
        <w:t>负责追究秸秆禁烧工作不力的单位和相关责任人的责任。</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组织科：</w:t>
      </w:r>
      <w:r w:rsidRPr="00791065">
        <w:rPr>
          <w:rFonts w:ascii="仿宋_GB2312" w:eastAsia="仿宋_GB2312" w:hAnsi="仿宋" w:hint="eastAsia"/>
          <w:sz w:val="28"/>
          <w:szCs w:val="28"/>
        </w:rPr>
        <w:t>将秸秆禁烧工作纳入对各党总支、村（居）和有关部门年终考核内容，作为干部任用的重要依据。</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宣传科：</w:t>
      </w:r>
      <w:r w:rsidRPr="00791065">
        <w:rPr>
          <w:rFonts w:ascii="仿宋_GB2312" w:eastAsia="仿宋_GB2312" w:hAnsi="仿宋" w:hint="eastAsia"/>
          <w:sz w:val="28"/>
          <w:szCs w:val="28"/>
        </w:rPr>
        <w:t>负责秸秆禁烧工作的宣传报道，禁烧宣传磁带制作、督促宣传标语悬挂，营造浓厚宣传氛围，对行动迟缓、措施不力的予以曝光。</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综治办：</w:t>
      </w:r>
      <w:r w:rsidRPr="00791065">
        <w:rPr>
          <w:rFonts w:ascii="仿宋_GB2312" w:eastAsia="仿宋_GB2312" w:hAnsi="仿宋" w:hint="eastAsia"/>
          <w:sz w:val="28"/>
          <w:szCs w:val="28"/>
        </w:rPr>
        <w:t>负责秸秆禁烧工作的协调、监督工作。</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西岗学区：</w:t>
      </w:r>
      <w:r w:rsidRPr="00791065">
        <w:rPr>
          <w:rFonts w:ascii="仿宋_GB2312" w:eastAsia="仿宋_GB2312" w:hAnsi="仿宋" w:hint="eastAsia"/>
          <w:sz w:val="28"/>
          <w:szCs w:val="28"/>
        </w:rPr>
        <w:t>负责组织开展“小手牵大手”活动，做好学生秸秆禁烧和环境保护知识的宣传教育。</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派出所：</w:t>
      </w:r>
      <w:r w:rsidRPr="00791065">
        <w:rPr>
          <w:rFonts w:ascii="仿宋_GB2312" w:eastAsia="仿宋_GB2312" w:hAnsi="仿宋" w:hint="eastAsia"/>
          <w:sz w:val="28"/>
          <w:szCs w:val="28"/>
        </w:rPr>
        <w:t>建立快速反应机制，对禁烧工作中出现的违法行为快出警、快取证、快处理，严厉打击阻扰国家工作人员依法履行职务的违法行为。</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财政所：</w:t>
      </w:r>
      <w:r w:rsidRPr="00791065">
        <w:rPr>
          <w:rFonts w:ascii="仿宋_GB2312" w:eastAsia="仿宋_GB2312" w:hAnsi="仿宋" w:hint="eastAsia"/>
          <w:sz w:val="28"/>
          <w:szCs w:val="28"/>
        </w:rPr>
        <w:t>设立秸秆综合利用专项资金，做好奖补资金的监管工作。</w:t>
      </w:r>
    </w:p>
    <w:p w:rsidR="001E2059" w:rsidRPr="00791065" w:rsidRDefault="001E2059" w:rsidP="001E2059">
      <w:pPr>
        <w:autoSpaceDE w:val="0"/>
        <w:autoSpaceDN w:val="0"/>
        <w:adjustRightInd w:val="0"/>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城管办</w:t>
      </w:r>
      <w:r w:rsidRPr="00791065">
        <w:rPr>
          <w:rFonts w:ascii="仿宋_GB2312" w:eastAsia="仿宋_GB2312" w:hAnsi="仿宋" w:hint="eastAsia"/>
          <w:sz w:val="28"/>
          <w:szCs w:val="28"/>
        </w:rPr>
        <w:t>：负责道路清障，确保镇村道路上没有打场晒粮现象。</w:t>
      </w:r>
    </w:p>
    <w:p w:rsidR="001E2059" w:rsidRPr="00791065" w:rsidRDefault="001E2059" w:rsidP="001E2059">
      <w:pPr>
        <w:autoSpaceDE w:val="0"/>
        <w:autoSpaceDN w:val="0"/>
        <w:adjustRightInd w:val="0"/>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rPr>
        <w:t>交管所、交警中队：</w:t>
      </w:r>
      <w:r w:rsidRPr="00791065">
        <w:rPr>
          <w:rFonts w:ascii="仿宋_GB2312" w:eastAsia="仿宋_GB2312" w:hAnsi="仿宋" w:hint="eastAsia"/>
          <w:sz w:val="28"/>
          <w:szCs w:val="28"/>
        </w:rPr>
        <w:t>保障运送秸秆车辆道路畅通。</w:t>
      </w:r>
    </w:p>
    <w:p w:rsidR="001E2059" w:rsidRPr="00791065" w:rsidRDefault="001E2059" w:rsidP="001E2059">
      <w:pPr>
        <w:autoSpaceDE w:val="0"/>
        <w:autoSpaceDN w:val="0"/>
        <w:adjustRightInd w:val="0"/>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农业办、农技站：</w:t>
      </w:r>
      <w:r w:rsidRPr="00791065">
        <w:rPr>
          <w:rFonts w:ascii="仿宋_GB2312" w:eastAsia="仿宋_GB2312" w:hAnsi="仿宋" w:hint="eastAsia"/>
          <w:sz w:val="28"/>
          <w:szCs w:val="28"/>
          <w:lang w:val="zh-CN"/>
        </w:rPr>
        <w:t>负责秸秆禁烧工作的组织、协调；积极推广秸秆综合利用新技术、新成果，指导推进秸秆综合利用工作，不断拓宽综合利用渠道，</w:t>
      </w:r>
      <w:r w:rsidRPr="00791065">
        <w:rPr>
          <w:rFonts w:ascii="仿宋_GB2312" w:eastAsia="仿宋_GB2312" w:hAnsi="仿宋" w:hint="eastAsia"/>
          <w:sz w:val="28"/>
          <w:szCs w:val="28"/>
        </w:rPr>
        <w:t>全镇秸秆综合利用率达98%以上。</w:t>
      </w:r>
    </w:p>
    <w:p w:rsidR="001E2059" w:rsidRPr="00791065" w:rsidRDefault="001E2059" w:rsidP="001E2059">
      <w:pPr>
        <w:autoSpaceDE w:val="0"/>
        <w:autoSpaceDN w:val="0"/>
        <w:adjustRightInd w:val="0"/>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环保所：</w:t>
      </w:r>
      <w:r w:rsidRPr="00791065">
        <w:rPr>
          <w:rFonts w:ascii="仿宋_GB2312" w:eastAsia="仿宋_GB2312" w:hAnsi="仿宋" w:hint="eastAsia"/>
          <w:sz w:val="28"/>
          <w:szCs w:val="28"/>
        </w:rPr>
        <w:t>对接卫星火点通报核查工作，依照环境保护有关法律法规，加大对焚烧秸秆、污染大气环境等违法行为的处罚力度。</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林果站：</w:t>
      </w:r>
      <w:r w:rsidRPr="00791065">
        <w:rPr>
          <w:rFonts w:ascii="仿宋_GB2312" w:eastAsia="仿宋_GB2312" w:hAnsi="仿宋" w:hint="eastAsia"/>
          <w:sz w:val="28"/>
          <w:szCs w:val="28"/>
        </w:rPr>
        <w:t>负责按照有关法律法规对因秸秆焚烧造成烧毁树木的行为进行处理。</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安监办：</w:t>
      </w:r>
      <w:r w:rsidRPr="00791065">
        <w:rPr>
          <w:rFonts w:ascii="仿宋_GB2312" w:eastAsia="仿宋_GB2312" w:hAnsi="仿宋" w:hint="eastAsia"/>
          <w:sz w:val="28"/>
          <w:szCs w:val="28"/>
        </w:rPr>
        <w:t>做好禁烧期间的安全生产监督检查。</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畜牧兽医站：</w:t>
      </w:r>
      <w:r w:rsidRPr="00791065">
        <w:rPr>
          <w:rFonts w:ascii="仿宋_GB2312" w:eastAsia="仿宋_GB2312" w:hAnsi="仿宋" w:hint="eastAsia"/>
          <w:sz w:val="28"/>
          <w:szCs w:val="28"/>
        </w:rPr>
        <w:t>负责组织协调农作物秸秆的青贮、氨化，重点培植养殖专业村和养殖大户。</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农机站：</w:t>
      </w:r>
      <w:r w:rsidRPr="00791065">
        <w:rPr>
          <w:rFonts w:ascii="仿宋_GB2312" w:eastAsia="仿宋_GB2312" w:hAnsi="仿宋" w:hint="eastAsia"/>
          <w:sz w:val="28"/>
          <w:szCs w:val="28"/>
        </w:rPr>
        <w:t>开展小麦、玉米生产耕、种、收、秸秆还田、破茬等全程机械化作业。</w:t>
      </w:r>
    </w:p>
    <w:p w:rsidR="001E2059" w:rsidRPr="00791065" w:rsidRDefault="001E2059" w:rsidP="001E2059">
      <w:pPr>
        <w:spacing w:line="420" w:lineRule="exact"/>
        <w:ind w:firstLineChars="200" w:firstLine="562"/>
        <w:rPr>
          <w:rFonts w:ascii="仿宋_GB2312" w:eastAsia="仿宋_GB2312" w:hAnsi="仿宋" w:hint="eastAsia"/>
          <w:sz w:val="28"/>
          <w:szCs w:val="28"/>
        </w:rPr>
      </w:pPr>
      <w:r w:rsidRPr="00791065">
        <w:rPr>
          <w:rFonts w:ascii="仿宋_GB2312" w:eastAsia="仿宋_GB2312" w:hAnsi="仿宋" w:cs="楷体" w:hint="eastAsia"/>
          <w:b/>
          <w:bCs/>
          <w:sz w:val="28"/>
          <w:szCs w:val="28"/>
          <w:lang w:val="zh-CN"/>
        </w:rPr>
        <w:t>供电所：</w:t>
      </w:r>
      <w:r w:rsidRPr="00791065">
        <w:rPr>
          <w:rFonts w:ascii="仿宋_GB2312" w:eastAsia="仿宋_GB2312" w:hAnsi="仿宋" w:hint="eastAsia"/>
          <w:sz w:val="28"/>
          <w:szCs w:val="28"/>
        </w:rPr>
        <w:t>负责农田和麦场内及其附近输电线路的检查与维护，防止因违规用电引起焚烧事件。</w:t>
      </w:r>
    </w:p>
    <w:tbl>
      <w:tblPr>
        <w:tblW w:w="14330" w:type="dxa"/>
        <w:jc w:val="center"/>
        <w:tblLayout w:type="fixed"/>
        <w:tblLook w:val="0000" w:firstRow="0" w:lastRow="0" w:firstColumn="0" w:lastColumn="0" w:noHBand="0" w:noVBand="0"/>
      </w:tblPr>
      <w:tblGrid>
        <w:gridCol w:w="1080"/>
        <w:gridCol w:w="1340"/>
        <w:gridCol w:w="1840"/>
        <w:gridCol w:w="830"/>
        <w:gridCol w:w="8400"/>
        <w:gridCol w:w="840"/>
      </w:tblGrid>
      <w:tr w:rsidR="001E2059" w:rsidTr="000C3227">
        <w:trPr>
          <w:trHeight w:val="240"/>
          <w:jc w:val="center"/>
        </w:trPr>
        <w:tc>
          <w:tcPr>
            <w:tcW w:w="1080" w:type="dxa"/>
            <w:tcBorders>
              <w:top w:val="nil"/>
              <w:left w:val="nil"/>
              <w:bottom w:val="nil"/>
              <w:right w:val="nil"/>
            </w:tcBorders>
            <w:vAlign w:val="center"/>
          </w:tcPr>
          <w:p w:rsidR="001E2059" w:rsidRPr="00A67F00" w:rsidRDefault="001E2059" w:rsidP="000C3227">
            <w:pPr>
              <w:widowControl/>
              <w:jc w:val="left"/>
              <w:rPr>
                <w:rFonts w:ascii="宋体" w:hAnsi="宋体" w:cs="宋体"/>
                <w:kern w:val="0"/>
                <w:sz w:val="24"/>
              </w:rPr>
            </w:pPr>
            <w:r w:rsidRPr="00A67F00">
              <w:rPr>
                <w:rFonts w:ascii="宋体" w:hAnsi="宋体" w:cs="宋体" w:hint="eastAsia"/>
                <w:kern w:val="0"/>
                <w:sz w:val="24"/>
              </w:rPr>
              <w:t>附件2：</w:t>
            </w:r>
          </w:p>
        </w:tc>
        <w:tc>
          <w:tcPr>
            <w:tcW w:w="134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c>
          <w:tcPr>
            <w:tcW w:w="1840" w:type="dxa"/>
            <w:tcBorders>
              <w:top w:val="nil"/>
              <w:left w:val="nil"/>
              <w:bottom w:val="nil"/>
              <w:right w:val="nil"/>
            </w:tcBorders>
            <w:vAlign w:val="center"/>
          </w:tcPr>
          <w:p w:rsidR="001E2059" w:rsidRDefault="001E2059" w:rsidP="000C3227">
            <w:pPr>
              <w:widowControl/>
              <w:jc w:val="left"/>
              <w:rPr>
                <w:rFonts w:ascii="宋体" w:hAnsi="宋体" w:cs="宋体"/>
                <w:kern w:val="0"/>
                <w:sz w:val="20"/>
                <w:szCs w:val="20"/>
              </w:rPr>
            </w:pPr>
          </w:p>
        </w:tc>
        <w:tc>
          <w:tcPr>
            <w:tcW w:w="83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c>
          <w:tcPr>
            <w:tcW w:w="840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c>
          <w:tcPr>
            <w:tcW w:w="84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r>
    </w:tbl>
    <w:p w:rsidR="001E2059" w:rsidRDefault="001E2059" w:rsidP="001E2059">
      <w:pPr>
        <w:spacing w:line="420" w:lineRule="exact"/>
        <w:ind w:firstLineChars="200" w:firstLine="560"/>
        <w:rPr>
          <w:rFonts w:ascii="仿宋_GB2312" w:eastAsia="仿宋_GB2312" w:hAnsi="仿宋"/>
          <w:sz w:val="28"/>
          <w:szCs w:val="28"/>
        </w:rPr>
        <w:sectPr w:rsidR="001E2059">
          <w:headerReference w:type="default" r:id="rId7"/>
          <w:footerReference w:type="even" r:id="rId8"/>
          <w:footerReference w:type="default" r:id="rId9"/>
          <w:footerReference w:type="first" r:id="rId10"/>
          <w:pgSz w:w="11906" w:h="16838"/>
          <w:pgMar w:top="1134" w:right="1531" w:bottom="1134" w:left="1531" w:header="851" w:footer="992" w:gutter="0"/>
          <w:pgNumType w:fmt="numberInDash" w:start="1"/>
          <w:cols w:space="720"/>
          <w:titlePg/>
          <w:docGrid w:type="lines" w:linePitch="312"/>
        </w:sectPr>
      </w:pPr>
    </w:p>
    <w:tbl>
      <w:tblPr>
        <w:tblW w:w="14330" w:type="dxa"/>
        <w:jc w:val="center"/>
        <w:tblLayout w:type="fixed"/>
        <w:tblLook w:val="0000" w:firstRow="0" w:lastRow="0" w:firstColumn="0" w:lastColumn="0" w:noHBand="0" w:noVBand="0"/>
      </w:tblPr>
      <w:tblGrid>
        <w:gridCol w:w="604"/>
        <w:gridCol w:w="476"/>
        <w:gridCol w:w="1340"/>
        <w:gridCol w:w="1840"/>
        <w:gridCol w:w="830"/>
        <w:gridCol w:w="8400"/>
        <w:gridCol w:w="840"/>
      </w:tblGrid>
      <w:tr w:rsidR="001E2059" w:rsidTr="000C3227">
        <w:trPr>
          <w:trHeight w:val="240"/>
          <w:jc w:val="center"/>
        </w:trPr>
        <w:tc>
          <w:tcPr>
            <w:tcW w:w="1080" w:type="dxa"/>
            <w:gridSpan w:val="2"/>
            <w:tcBorders>
              <w:top w:val="nil"/>
              <w:left w:val="nil"/>
              <w:bottom w:val="nil"/>
              <w:right w:val="nil"/>
            </w:tcBorders>
            <w:vAlign w:val="center"/>
          </w:tcPr>
          <w:p w:rsidR="001E2059" w:rsidRDefault="001E2059" w:rsidP="001E2059">
            <w:pPr>
              <w:widowControl/>
              <w:jc w:val="left"/>
              <w:rPr>
                <w:rFonts w:ascii="宋体" w:hAnsi="宋体" w:cs="宋体"/>
                <w:kern w:val="0"/>
                <w:sz w:val="24"/>
              </w:rPr>
            </w:pPr>
            <w:r>
              <w:rPr>
                <w:rFonts w:ascii="宋体" w:hAnsi="宋体" w:cs="宋体" w:hint="eastAsia"/>
                <w:kern w:val="0"/>
                <w:sz w:val="24"/>
              </w:rPr>
              <w:lastRenderedPageBreak/>
              <w:t>附件</w:t>
            </w:r>
            <w:r>
              <w:rPr>
                <w:rFonts w:ascii="宋体" w:hAnsi="宋体" w:cs="宋体" w:hint="eastAsia"/>
                <w:kern w:val="0"/>
                <w:sz w:val="24"/>
              </w:rPr>
              <w:t>2</w:t>
            </w:r>
          </w:p>
        </w:tc>
        <w:tc>
          <w:tcPr>
            <w:tcW w:w="134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c>
          <w:tcPr>
            <w:tcW w:w="1840" w:type="dxa"/>
            <w:tcBorders>
              <w:top w:val="nil"/>
              <w:left w:val="nil"/>
              <w:bottom w:val="nil"/>
              <w:right w:val="nil"/>
            </w:tcBorders>
            <w:vAlign w:val="center"/>
          </w:tcPr>
          <w:p w:rsidR="001E2059" w:rsidRDefault="001E2059" w:rsidP="000C3227">
            <w:pPr>
              <w:widowControl/>
              <w:jc w:val="left"/>
              <w:rPr>
                <w:rFonts w:ascii="宋体" w:hAnsi="宋体" w:cs="宋体"/>
                <w:kern w:val="0"/>
                <w:sz w:val="20"/>
                <w:szCs w:val="20"/>
              </w:rPr>
            </w:pPr>
          </w:p>
        </w:tc>
        <w:tc>
          <w:tcPr>
            <w:tcW w:w="83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c>
          <w:tcPr>
            <w:tcW w:w="840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c>
          <w:tcPr>
            <w:tcW w:w="840" w:type="dxa"/>
            <w:tcBorders>
              <w:top w:val="nil"/>
              <w:left w:val="nil"/>
              <w:bottom w:val="nil"/>
              <w:right w:val="nil"/>
            </w:tcBorders>
            <w:vAlign w:val="center"/>
          </w:tcPr>
          <w:p w:rsidR="001E2059" w:rsidRDefault="001E2059" w:rsidP="000C3227">
            <w:pPr>
              <w:widowControl/>
              <w:jc w:val="left"/>
              <w:rPr>
                <w:rFonts w:ascii="宋体" w:hAnsi="宋体" w:cs="宋体"/>
                <w:kern w:val="0"/>
                <w:sz w:val="24"/>
              </w:rPr>
            </w:pPr>
          </w:p>
        </w:tc>
      </w:tr>
      <w:tr w:rsidR="001E2059" w:rsidTr="000C3227">
        <w:trPr>
          <w:trHeight w:hRule="exact" w:val="851"/>
          <w:jc w:val="center"/>
        </w:trPr>
        <w:tc>
          <w:tcPr>
            <w:tcW w:w="14330" w:type="dxa"/>
            <w:gridSpan w:val="7"/>
            <w:tcBorders>
              <w:top w:val="nil"/>
              <w:left w:val="nil"/>
              <w:bottom w:val="nil"/>
              <w:right w:val="nil"/>
            </w:tcBorders>
            <w:vAlign w:val="center"/>
          </w:tcPr>
          <w:p w:rsidR="001E2059" w:rsidRDefault="001E2059" w:rsidP="000C3227">
            <w:pPr>
              <w:widowControl/>
              <w:spacing w:line="500" w:lineRule="exact"/>
              <w:jc w:val="center"/>
              <w:rPr>
                <w:rFonts w:ascii="方正大标宋简体" w:eastAsia="方正大标宋简体" w:hAnsi="宋体" w:cs="宋体"/>
                <w:kern w:val="0"/>
                <w:sz w:val="44"/>
                <w:szCs w:val="44"/>
              </w:rPr>
            </w:pPr>
            <w:r>
              <w:rPr>
                <w:rFonts w:ascii="方正小标宋简体" w:eastAsia="方正小标宋简体" w:hAnsi="方正小标宋简体" w:cs="方正小标宋简体" w:hint="eastAsia"/>
                <w:kern w:val="0"/>
                <w:sz w:val="44"/>
                <w:szCs w:val="44"/>
              </w:rPr>
              <w:t>各党总支三夏秸秆禁烧工作考核评分表</w:t>
            </w:r>
          </w:p>
        </w:tc>
      </w:tr>
      <w:tr w:rsidR="001E2059" w:rsidTr="000C3227">
        <w:trPr>
          <w:trHeight w:val="585"/>
          <w:jc w:val="center"/>
        </w:trPr>
        <w:tc>
          <w:tcPr>
            <w:tcW w:w="1080" w:type="dxa"/>
            <w:gridSpan w:val="2"/>
            <w:tcBorders>
              <w:top w:val="single" w:sz="4" w:space="0" w:color="auto"/>
              <w:left w:val="single" w:sz="4" w:space="0" w:color="auto"/>
              <w:bottom w:val="single" w:sz="4" w:space="0" w:color="auto"/>
              <w:right w:val="single" w:sz="4" w:space="0" w:color="auto"/>
            </w:tcBorders>
            <w:vAlign w:val="center"/>
          </w:tcPr>
          <w:p w:rsidR="001E2059" w:rsidRDefault="001E2059" w:rsidP="000C3227">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3180" w:type="dxa"/>
            <w:gridSpan w:val="2"/>
            <w:tcBorders>
              <w:top w:val="single" w:sz="4" w:space="0" w:color="auto"/>
              <w:left w:val="nil"/>
              <w:bottom w:val="single" w:sz="4" w:space="0" w:color="auto"/>
              <w:right w:val="single" w:sz="4" w:space="0" w:color="auto"/>
            </w:tcBorders>
            <w:vAlign w:val="center"/>
          </w:tcPr>
          <w:p w:rsidR="001E2059" w:rsidRDefault="001E2059" w:rsidP="000C3227">
            <w:pPr>
              <w:widowControl/>
              <w:jc w:val="center"/>
              <w:rPr>
                <w:rFonts w:ascii="宋体" w:hAnsi="宋体" w:cs="宋体"/>
                <w:b/>
                <w:bCs/>
                <w:kern w:val="0"/>
                <w:sz w:val="28"/>
                <w:szCs w:val="28"/>
              </w:rPr>
            </w:pPr>
            <w:r>
              <w:rPr>
                <w:rFonts w:ascii="宋体" w:hAnsi="宋体" w:cs="宋体" w:hint="eastAsia"/>
                <w:b/>
                <w:bCs/>
                <w:kern w:val="0"/>
                <w:sz w:val="28"/>
                <w:szCs w:val="28"/>
              </w:rPr>
              <w:t>考核项目</w:t>
            </w:r>
          </w:p>
        </w:tc>
        <w:tc>
          <w:tcPr>
            <w:tcW w:w="830" w:type="dxa"/>
            <w:tcBorders>
              <w:top w:val="single" w:sz="4" w:space="0" w:color="auto"/>
              <w:left w:val="nil"/>
              <w:bottom w:val="single" w:sz="4" w:space="0" w:color="auto"/>
              <w:right w:val="single" w:sz="4" w:space="0" w:color="auto"/>
            </w:tcBorders>
            <w:vAlign w:val="center"/>
          </w:tcPr>
          <w:p w:rsidR="001E2059" w:rsidRDefault="001E2059" w:rsidP="000C3227">
            <w:pPr>
              <w:widowControl/>
              <w:jc w:val="center"/>
              <w:rPr>
                <w:rFonts w:ascii="宋体" w:hAnsi="宋体" w:cs="宋体"/>
                <w:b/>
                <w:bCs/>
                <w:kern w:val="0"/>
                <w:sz w:val="28"/>
                <w:szCs w:val="28"/>
              </w:rPr>
            </w:pPr>
            <w:r>
              <w:rPr>
                <w:rFonts w:ascii="宋体" w:hAnsi="宋体" w:cs="宋体" w:hint="eastAsia"/>
                <w:b/>
                <w:bCs/>
                <w:kern w:val="0"/>
                <w:sz w:val="28"/>
                <w:szCs w:val="28"/>
              </w:rPr>
              <w:t>分值</w:t>
            </w:r>
          </w:p>
        </w:tc>
        <w:tc>
          <w:tcPr>
            <w:tcW w:w="8400" w:type="dxa"/>
            <w:tcBorders>
              <w:top w:val="single" w:sz="4" w:space="0" w:color="auto"/>
              <w:left w:val="nil"/>
              <w:bottom w:val="single" w:sz="4" w:space="0" w:color="auto"/>
              <w:right w:val="single" w:sz="4" w:space="0" w:color="auto"/>
            </w:tcBorders>
            <w:vAlign w:val="center"/>
          </w:tcPr>
          <w:p w:rsidR="001E2059" w:rsidRDefault="001E2059" w:rsidP="000C3227">
            <w:pPr>
              <w:widowControl/>
              <w:jc w:val="center"/>
              <w:rPr>
                <w:rFonts w:ascii="宋体" w:hAnsi="宋体" w:cs="宋体"/>
                <w:b/>
                <w:bCs/>
                <w:kern w:val="0"/>
                <w:sz w:val="28"/>
                <w:szCs w:val="28"/>
              </w:rPr>
            </w:pPr>
            <w:r>
              <w:rPr>
                <w:rFonts w:ascii="宋体" w:hAnsi="宋体" w:cs="宋体" w:hint="eastAsia"/>
                <w:b/>
                <w:bCs/>
                <w:kern w:val="0"/>
                <w:sz w:val="28"/>
                <w:szCs w:val="28"/>
              </w:rPr>
              <w:t>评 分 标 准</w:t>
            </w:r>
          </w:p>
        </w:tc>
        <w:tc>
          <w:tcPr>
            <w:tcW w:w="840" w:type="dxa"/>
            <w:tcBorders>
              <w:top w:val="single" w:sz="4" w:space="0" w:color="auto"/>
              <w:left w:val="nil"/>
              <w:bottom w:val="single" w:sz="4" w:space="0" w:color="auto"/>
              <w:right w:val="single" w:sz="4" w:space="0" w:color="auto"/>
            </w:tcBorders>
            <w:vAlign w:val="center"/>
          </w:tcPr>
          <w:p w:rsidR="001E2059" w:rsidRDefault="001E2059" w:rsidP="000C3227">
            <w:pPr>
              <w:widowControl/>
              <w:jc w:val="center"/>
              <w:rPr>
                <w:rFonts w:ascii="宋体" w:hAnsi="宋体" w:cs="宋体"/>
                <w:b/>
                <w:bCs/>
                <w:kern w:val="0"/>
                <w:sz w:val="28"/>
                <w:szCs w:val="28"/>
              </w:rPr>
            </w:pPr>
            <w:r>
              <w:rPr>
                <w:rFonts w:ascii="宋体" w:hAnsi="宋体" w:cs="宋体" w:hint="eastAsia"/>
                <w:b/>
                <w:bCs/>
                <w:kern w:val="0"/>
                <w:sz w:val="28"/>
                <w:szCs w:val="28"/>
              </w:rPr>
              <w:t>得分</w:t>
            </w:r>
          </w:p>
        </w:tc>
      </w:tr>
      <w:tr w:rsidR="001E2059" w:rsidTr="000C3227">
        <w:trPr>
          <w:trHeight w:val="923"/>
          <w:jc w:val="center"/>
        </w:trPr>
        <w:tc>
          <w:tcPr>
            <w:tcW w:w="604" w:type="dxa"/>
            <w:vMerge w:val="restart"/>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一</w:t>
            </w: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w:t>
            </w:r>
          </w:p>
        </w:tc>
        <w:tc>
          <w:tcPr>
            <w:tcW w:w="1340" w:type="dxa"/>
            <w:vMerge w:val="restart"/>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2"/>
              </w:rPr>
            </w:pPr>
            <w:r>
              <w:rPr>
                <w:rFonts w:ascii="仿宋_GB2312" w:eastAsia="仿宋_GB2312" w:hAnsi="宋体" w:cs="宋体" w:hint="eastAsia"/>
                <w:kern w:val="0"/>
                <w:sz w:val="22"/>
              </w:rPr>
              <w:t>物质准备</w:t>
            </w:r>
            <w:r>
              <w:rPr>
                <w:rFonts w:ascii="仿宋_GB2312" w:eastAsia="仿宋_GB2312" w:hAnsi="宋体" w:cs="宋体" w:hint="eastAsia"/>
                <w:kern w:val="0"/>
                <w:sz w:val="22"/>
              </w:rPr>
              <w:br/>
              <w:t>人员组织（100分）</w:t>
            </w: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宣传氛围营造情况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①悬挂宣传横幅：1000人以下的村不少于10幅，1000—2000人的村不少于20幅，2000人上的村不少于30幅。低于最低数量标准，每少1幅扣1分；</w:t>
            </w:r>
            <w:r>
              <w:rPr>
                <w:rFonts w:ascii="仿宋_GB2312" w:eastAsia="仿宋_GB2312" w:hAnsi="宋体" w:cs="宋体" w:hint="eastAsia"/>
                <w:kern w:val="0"/>
                <w:sz w:val="20"/>
                <w:szCs w:val="20"/>
              </w:rPr>
              <w:br/>
              <w:t>②宣传车：宣传车扎制不到位扣10分；有宣传车，但宣传车音响效果差的扣2分；宣传车配备扫帚、铁锨各4把，每少一把扣1分。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690"/>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2</w:t>
            </w:r>
          </w:p>
        </w:tc>
        <w:tc>
          <w:tcPr>
            <w:tcW w:w="1340"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防火棚设置情况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40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每村按150亩的标准设置，每少1个扣5分,扣完为止；棚内配备灭火工具、照明设备、桌椅、床铺，每少1项扣1分；棚内公示防火区域责任图，明确责任人及联系方式，没有防火区域责任图的扣2分，没有明确责任人（3-4人）及联系方式的，每少1项扣1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585"/>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w:t>
            </w:r>
          </w:p>
        </w:tc>
        <w:tc>
          <w:tcPr>
            <w:tcW w:w="1340"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耕翻犁配备情况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每个党总支自行联系一个耕翻犁。没有配备耕翻犁的扣10分。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585"/>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4</w:t>
            </w:r>
          </w:p>
        </w:tc>
        <w:tc>
          <w:tcPr>
            <w:tcW w:w="1340"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安全员袖章准备情况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防火巡逻队员和防火棚值守人员巡逻值守期间没有佩带安全员袖章的，每发现1次扣1分。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555"/>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340"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防火巡逻队伍组织情况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15</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防火巡逻队伍按照1000人以下的村10-15人、1000人以上的村15-20人的标准组织。低于最低配置数量标准的，每少1人扣1分。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480"/>
          <w:jc w:val="center"/>
        </w:trPr>
        <w:tc>
          <w:tcPr>
            <w:tcW w:w="604" w:type="dxa"/>
            <w:vMerge w:val="restart"/>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二</w:t>
            </w: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6</w:t>
            </w:r>
          </w:p>
        </w:tc>
        <w:tc>
          <w:tcPr>
            <w:tcW w:w="1340" w:type="dxa"/>
            <w:vMerge w:val="restart"/>
            <w:tcBorders>
              <w:top w:val="nil"/>
              <w:left w:val="single" w:sz="4" w:space="0" w:color="auto"/>
              <w:bottom w:val="single" w:sz="4" w:space="0" w:color="000000"/>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2"/>
              </w:rPr>
            </w:pPr>
            <w:r>
              <w:rPr>
                <w:rFonts w:ascii="仿宋_GB2312" w:eastAsia="仿宋_GB2312" w:hAnsi="宋体" w:cs="宋体" w:hint="eastAsia"/>
                <w:kern w:val="0"/>
                <w:sz w:val="22"/>
              </w:rPr>
              <w:t>秸秆处理                         情况</w:t>
            </w:r>
            <w:r>
              <w:rPr>
                <w:rFonts w:ascii="仿宋_GB2312" w:eastAsia="仿宋_GB2312" w:hAnsi="宋体" w:cs="宋体" w:hint="eastAsia"/>
                <w:kern w:val="0"/>
                <w:sz w:val="22"/>
              </w:rPr>
              <w:br/>
              <w:t>（100分）</w:t>
            </w: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秸秆及时粉碎、及时清运</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40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做到小麦秸秆及时粉碎或清运，人工收获小麦后，当日不能及时清运的，每发现1处扣2分。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540"/>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7</w:t>
            </w:r>
          </w:p>
        </w:tc>
        <w:tc>
          <w:tcPr>
            <w:tcW w:w="1340" w:type="dxa"/>
            <w:vMerge/>
            <w:tcBorders>
              <w:top w:val="nil"/>
              <w:left w:val="single" w:sz="4" w:space="0" w:color="auto"/>
              <w:bottom w:val="single" w:sz="4" w:space="0" w:color="000000"/>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沟边、田间路旁秸秆杂草堆放情况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路边、地边、村边、渠边、坑边、林缘等无秸秆、杂草堆放现象。每发现一处秸秆堆放现象，扣2分；秸秆抛河的，每发现一处扣2分。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540"/>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8</w:t>
            </w:r>
          </w:p>
        </w:tc>
        <w:tc>
          <w:tcPr>
            <w:tcW w:w="1340" w:type="dxa"/>
            <w:vMerge/>
            <w:tcBorders>
              <w:top w:val="nil"/>
              <w:left w:val="single" w:sz="4" w:space="0" w:color="auto"/>
              <w:bottom w:val="single" w:sz="4" w:space="0" w:color="000000"/>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村内秸秆堆放情况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有剩余秸秆的村至少建成2个以上的秸秆集中堆储点。村（居）内集中存放点之外的庭院外存放秸秆的，每发现1处扣2分。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615"/>
          <w:jc w:val="center"/>
        </w:trPr>
        <w:tc>
          <w:tcPr>
            <w:tcW w:w="604" w:type="dxa"/>
            <w:vMerge w:val="restart"/>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三</w:t>
            </w: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9</w:t>
            </w:r>
          </w:p>
        </w:tc>
        <w:tc>
          <w:tcPr>
            <w:tcW w:w="1340" w:type="dxa"/>
            <w:vMerge w:val="restart"/>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2"/>
              </w:rPr>
            </w:pPr>
            <w:r>
              <w:rPr>
                <w:rFonts w:ascii="仿宋_GB2312" w:eastAsia="仿宋_GB2312" w:hAnsi="宋体" w:cs="宋体" w:hint="eastAsia"/>
                <w:kern w:val="0"/>
                <w:sz w:val="22"/>
              </w:rPr>
              <w:t>包村（居）干部、防火棚人员到位值守情况（100分）</w:t>
            </w: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包村（居）干部人员到位情况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包村（居）干部由党总支的统一管理。发现包村（居）干部不能按时到岗到位，每发现1次扣2分。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535"/>
          <w:jc w:val="center"/>
        </w:trPr>
        <w:tc>
          <w:tcPr>
            <w:tcW w:w="604"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10</w:t>
            </w:r>
          </w:p>
        </w:tc>
        <w:tc>
          <w:tcPr>
            <w:tcW w:w="1340" w:type="dxa"/>
            <w:vMerge/>
            <w:tcBorders>
              <w:top w:val="nil"/>
              <w:left w:val="single" w:sz="4" w:space="0" w:color="auto"/>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防火棚人员到位值守情况</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防火棚内做到24小时内轮流值守。被镇主要领导、镇值班人员发现棚内无值守人员，每发现1次扣2分。</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429"/>
          <w:jc w:val="center"/>
        </w:trPr>
        <w:tc>
          <w:tcPr>
            <w:tcW w:w="4260" w:type="dxa"/>
            <w:gridSpan w:val="4"/>
            <w:tcBorders>
              <w:top w:val="single" w:sz="4" w:space="0" w:color="auto"/>
              <w:left w:val="single" w:sz="4" w:space="0" w:color="auto"/>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合计得分</w:t>
            </w:r>
          </w:p>
        </w:tc>
        <w:tc>
          <w:tcPr>
            <w:tcW w:w="83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300</w:t>
            </w:r>
          </w:p>
        </w:tc>
        <w:tc>
          <w:tcPr>
            <w:tcW w:w="840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left"/>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c>
          <w:tcPr>
            <w:tcW w:w="840" w:type="dxa"/>
            <w:tcBorders>
              <w:top w:val="nil"/>
              <w:left w:val="nil"/>
              <w:bottom w:val="single" w:sz="4" w:space="0" w:color="auto"/>
              <w:right w:val="single" w:sz="4" w:space="0" w:color="auto"/>
            </w:tcBorders>
            <w:vAlign w:val="center"/>
          </w:tcPr>
          <w:p w:rsidR="001E2059" w:rsidRDefault="001E2059" w:rsidP="000C3227">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1E2059" w:rsidTr="000C3227">
        <w:trPr>
          <w:trHeight w:val="677"/>
          <w:jc w:val="center"/>
        </w:trPr>
        <w:tc>
          <w:tcPr>
            <w:tcW w:w="14330" w:type="dxa"/>
            <w:gridSpan w:val="7"/>
            <w:tcBorders>
              <w:top w:val="single" w:sz="4" w:space="0" w:color="auto"/>
              <w:left w:val="nil"/>
              <w:bottom w:val="nil"/>
              <w:right w:val="nil"/>
            </w:tcBorders>
            <w:vAlign w:val="center"/>
          </w:tcPr>
          <w:p w:rsidR="001E2059" w:rsidRDefault="001E2059" w:rsidP="000C3227">
            <w:pPr>
              <w:widowControl/>
              <w:spacing w:line="220" w:lineRule="exact"/>
              <w:jc w:val="left"/>
              <w:rPr>
                <w:rFonts w:ascii="仿宋_GB2312" w:eastAsia="仿宋_GB2312" w:hAnsi="宋体" w:cs="宋体"/>
                <w:b/>
                <w:bCs/>
                <w:kern w:val="0"/>
                <w:sz w:val="20"/>
                <w:szCs w:val="20"/>
              </w:rPr>
            </w:pPr>
            <w:bookmarkStart w:id="0" w:name="_GoBack"/>
            <w:bookmarkEnd w:id="0"/>
            <w:r>
              <w:rPr>
                <w:rFonts w:ascii="仿宋_GB2312" w:eastAsia="仿宋_GB2312" w:hAnsi="宋体" w:cs="宋体" w:hint="eastAsia"/>
                <w:b/>
                <w:bCs/>
                <w:kern w:val="0"/>
                <w:sz w:val="20"/>
                <w:szCs w:val="20"/>
              </w:rPr>
              <w:t>注：1、所有3项10类考核指标，每类设置最高分值扣完为止；2、活动结束后，凡是完成三夏秸秆禁烧任务，各党总支根据最后得分排名。同时，考核分值纳入各党总支年度综合目标考核成绩。凡出现火情且被“一票否决”的党总支，考核成绩直接定为0分，且年度综合目标考核三夏生产成绩直接定为0分，不再给予奖励资金；3、本规定只限于2019年度三夏生产活动。</w:t>
            </w:r>
          </w:p>
        </w:tc>
      </w:tr>
    </w:tbl>
    <w:p w:rsidR="001E2059" w:rsidRDefault="001E2059" w:rsidP="001E2059">
      <w:pPr>
        <w:spacing w:line="420" w:lineRule="exact"/>
        <w:rPr>
          <w:rFonts w:ascii="仿宋_GB2312" w:eastAsia="仿宋_GB2312" w:hAnsi="仿宋" w:hint="eastAsia"/>
          <w:sz w:val="28"/>
          <w:szCs w:val="28"/>
        </w:rPr>
        <w:sectPr w:rsidR="001E2059">
          <w:pgSz w:w="16838" w:h="11906" w:orient="landscape"/>
          <w:pgMar w:top="1134" w:right="1440" w:bottom="1134" w:left="1440" w:header="851" w:footer="992" w:gutter="0"/>
          <w:pgNumType w:fmt="numberInDash"/>
          <w:cols w:space="720"/>
          <w:docGrid w:type="linesAndChars" w:linePitch="312"/>
        </w:sectPr>
      </w:pPr>
    </w:p>
    <w:p w:rsidR="001E2059" w:rsidRDefault="001E2059" w:rsidP="001E2059">
      <w:pPr>
        <w:spacing w:line="660" w:lineRule="exact"/>
        <w:rPr>
          <w:rFonts w:ascii="方正大标宋简体" w:eastAsia="方正大标宋简体" w:hint="eastAsia"/>
          <w:spacing w:val="36"/>
          <w:sz w:val="44"/>
          <w:szCs w:val="44"/>
        </w:rPr>
      </w:pPr>
    </w:p>
    <w:sectPr w:rsidR="001E205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4D" w:rsidRDefault="006B134D" w:rsidP="001C4E2E">
      <w:r>
        <w:separator/>
      </w:r>
    </w:p>
  </w:endnote>
  <w:endnote w:type="continuationSeparator" w:id="0">
    <w:p w:rsidR="006B134D" w:rsidRDefault="006B134D"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59" w:rsidRDefault="001E2059">
    <w:pPr>
      <w:pStyle w:val="a5"/>
      <w:framePr w:wrap="around" w:vAnchor="text" w:hAnchor="margin" w:xAlign="center" w:y="1"/>
      <w:rPr>
        <w:rStyle w:val="ae"/>
      </w:rPr>
    </w:pPr>
    <w:r>
      <w:fldChar w:fldCharType="begin"/>
    </w:r>
    <w:r>
      <w:rPr>
        <w:rStyle w:val="ae"/>
      </w:rPr>
      <w:instrText xml:space="preserve">PAGE  </w:instrText>
    </w:r>
    <w:r>
      <w:fldChar w:fldCharType="separate"/>
    </w:r>
    <w:r>
      <w:fldChar w:fldCharType="end"/>
    </w:r>
  </w:p>
  <w:p w:rsidR="001E2059" w:rsidRDefault="001E205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59" w:rsidRDefault="001E2059">
    <w:pPr>
      <w:pStyle w:val="a5"/>
      <w:jc w:val="both"/>
      <w:rPr>
        <w:rStyle w:val="ae"/>
        <w:rFonts w:hint="eastAsia"/>
      </w:rPr>
    </w:pPr>
    <w:r>
      <w:rPr>
        <w:sz w:val="20"/>
      </w:rP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1E2059" w:rsidRDefault="001E205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1E2059">
                  <w:rPr>
                    <w:noProof/>
                    <w:sz w:val="18"/>
                    <w:lang w:val="en-US" w:eastAsia="zh-CN"/>
                  </w:rPr>
                  <w:t>- 5 -</w:t>
                </w:r>
                <w:r>
                  <w:rPr>
                    <w:rFonts w:hint="eastAsia"/>
                    <w:sz w:val="18"/>
                  </w:rPr>
                  <w:fldChar w:fldCharType="end"/>
                </w:r>
              </w:p>
            </w:txbxContent>
          </v:textbox>
          <w10:wrap anchorx="margin"/>
        </v:shape>
      </w:pict>
    </w:r>
  </w:p>
  <w:p w:rsidR="001E2059" w:rsidRDefault="001E2059">
    <w:pPr>
      <w:pStyle w:val="a5"/>
      <w:ind w:right="360"/>
    </w:pPr>
    <w:r>
      <w:rPr>
        <w:sz w:val="20"/>
      </w:rPr>
      <w:pict>
        <v:shape id="文本框1" o:spid="_x0000_s2049" type="#_x0000_t202" style="position:absolute;margin-left:0;margin-top:0;width:9.05pt;height:10.35pt;z-index:251659264;mso-wrap-style:none;mso-position-horizontal:center;mso-position-horizontal-relative:margin" filled="f" stroked="f">
          <v:textbox style="mso-fit-shape-to-text:t" inset="0,0,0,0">
            <w:txbxContent>
              <w:p w:rsidR="001E2059" w:rsidRDefault="001E2059">
                <w:pPr>
                  <w:pStyle w:val="a5"/>
                  <w:rPr>
                    <w:rStyle w:val="ae"/>
                  </w:rPr>
                </w:pP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59" w:rsidRDefault="001E2059">
    <w:pPr>
      <w:pStyle w:val="a5"/>
    </w:pPr>
    <w:r>
      <w:pict>
        <v:shapetype id="_x0000_t202" coordsize="21600,21600" o:spt="202" path="m,l,21600r21600,l21600,xe">
          <v:stroke joinstyle="miter"/>
          <v:path gradientshapeok="t" o:connecttype="rect"/>
        </v:shapetype>
        <v:shape id="文本框 5" o:spid="_x0000_s2051" type="#_x0000_t202" style="position:absolute;margin-left:0;margin-top:0;width:2in;height:2in;z-index:251661312;mso-wrap-style:none;mso-position-horizontal:center;mso-position-horizontal-relative:margin" filled="f" stroked="f">
          <v:fill o:detectmouseclick="t"/>
          <v:textbox style="mso-fit-shape-to-text:t" inset="0,0,0,0">
            <w:txbxContent>
              <w:p w:rsidR="001E2059" w:rsidRDefault="001E205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1E2059">
                  <w:rPr>
                    <w:noProof/>
                    <w:sz w:val="18"/>
                    <w:lang w:val="en-US" w:eastAsia="zh-CN"/>
                  </w:rPr>
                  <w:t>- 1 -</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94961"/>
      <w:docPartObj>
        <w:docPartGallery w:val="Page Numbers (Bottom of Page)"/>
        <w:docPartUnique/>
      </w:docPartObj>
    </w:sdtPr>
    <w:sdtContent>
      <w:sdt>
        <w:sdtPr>
          <w:id w:val="1728636285"/>
          <w:docPartObj>
            <w:docPartGallery w:val="Page Numbers (Top of Page)"/>
            <w:docPartUnique/>
          </w:docPartObj>
        </w:sdtPr>
        <w:sdtContent>
          <w:p w:rsidR="00271718" w:rsidRDefault="0027171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E2059">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2059">
              <w:rPr>
                <w:b/>
                <w:bCs/>
                <w:noProof/>
              </w:rPr>
              <w:t>7</w:t>
            </w:r>
            <w:r>
              <w:rPr>
                <w:b/>
                <w:bCs/>
                <w:sz w:val="24"/>
                <w:szCs w:val="24"/>
              </w:rPr>
              <w:fldChar w:fldCharType="end"/>
            </w:r>
          </w:p>
        </w:sdtContent>
      </w:sdt>
    </w:sdtContent>
  </w:sdt>
  <w:p w:rsidR="00271718" w:rsidRDefault="00271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4D" w:rsidRDefault="006B134D" w:rsidP="001C4E2E">
      <w:r>
        <w:separator/>
      </w:r>
    </w:p>
  </w:footnote>
  <w:footnote w:type="continuationSeparator" w:id="0">
    <w:p w:rsidR="006B134D" w:rsidRDefault="006B134D" w:rsidP="001C4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59" w:rsidRDefault="001E205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0676F4"/>
    <w:multiLevelType w:val="singleLevel"/>
    <w:tmpl w:val="E40676F4"/>
    <w:lvl w:ilvl="0">
      <w:start w:val="2"/>
      <w:numFmt w:val="chineseCounting"/>
      <w:suff w:val="nothing"/>
      <w:lvlText w:val="（%1）"/>
      <w:lvlJc w:val="left"/>
      <w:rPr>
        <w:rFonts w:hint="eastAsia"/>
      </w:rPr>
    </w:lvl>
  </w:abstractNum>
  <w:abstractNum w:abstractNumId="1" w15:restartNumberingAfterBreak="0">
    <w:nsid w:val="FA75A70D"/>
    <w:multiLevelType w:val="singleLevel"/>
    <w:tmpl w:val="FA75A70D"/>
    <w:lvl w:ilvl="0">
      <w:start w:val="3"/>
      <w:numFmt w:val="chineseCounting"/>
      <w:suff w:val="space"/>
      <w:lvlText w:val="第%1章"/>
      <w:lvlJc w:val="left"/>
      <w:rPr>
        <w:rFonts w:hint="eastAsia"/>
      </w:rPr>
    </w:lvl>
  </w:abstractNum>
  <w:abstractNum w:abstractNumId="2" w15:restartNumberingAfterBreak="0">
    <w:nsid w:val="19AE7EE8"/>
    <w:multiLevelType w:val="singleLevel"/>
    <w:tmpl w:val="19AE7EE8"/>
    <w:lvl w:ilvl="0">
      <w:start w:val="4"/>
      <w:numFmt w:val="decimal"/>
      <w:suff w:val="nothing"/>
      <w:lvlText w:val="%1、"/>
      <w:lvlJc w:val="left"/>
    </w:lvl>
  </w:abstractNum>
  <w:abstractNum w:abstractNumId="3" w15:restartNumberingAfterBreak="0">
    <w:nsid w:val="1F4486C5"/>
    <w:multiLevelType w:val="singleLevel"/>
    <w:tmpl w:val="1F4486C5"/>
    <w:lvl w:ilvl="0">
      <w:start w:val="1"/>
      <w:numFmt w:val="decimal"/>
      <w:suff w:val="nothing"/>
      <w:lvlText w:val="%1、"/>
      <w:lvlJc w:val="left"/>
    </w:lvl>
  </w:abstractNum>
  <w:abstractNum w:abstractNumId="4" w15:restartNumberingAfterBreak="0">
    <w:nsid w:val="2B2F5C92"/>
    <w:multiLevelType w:val="multilevel"/>
    <w:tmpl w:val="2B2F5C92"/>
    <w:lvl w:ilvl="0">
      <w:start w:val="1"/>
      <w:numFmt w:val="decimal"/>
      <w:lvlText w:val="%1、"/>
      <w:lvlJc w:val="left"/>
      <w:pPr>
        <w:ind w:left="1440" w:hanging="720"/>
      </w:pPr>
      <w:rPr>
        <w:rFonts w:ascii="宋体" w:eastAsia="宋体" w:hAnsi="Calibri"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5" w15:restartNumberingAfterBreak="0">
    <w:nsid w:val="2BBCA791"/>
    <w:multiLevelType w:val="singleLevel"/>
    <w:tmpl w:val="2BBCA791"/>
    <w:lvl w:ilvl="0">
      <w:start w:val="1"/>
      <w:numFmt w:val="chineseCounting"/>
      <w:suff w:val="space"/>
      <w:lvlText w:val="第%1章"/>
      <w:lvlJc w:val="left"/>
      <w:rPr>
        <w:rFonts w:hint="eastAsia"/>
      </w:rPr>
    </w:lvl>
  </w:abstractNum>
  <w:abstractNum w:abstractNumId="6" w15:restartNumberingAfterBreak="0">
    <w:nsid w:val="72E51601"/>
    <w:multiLevelType w:val="multilevel"/>
    <w:tmpl w:val="72E51601"/>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1E124A"/>
    <w:rsid w:val="001E2059"/>
    <w:rsid w:val="00206D4C"/>
    <w:rsid w:val="002219C2"/>
    <w:rsid w:val="00271718"/>
    <w:rsid w:val="00277D11"/>
    <w:rsid w:val="00283EE0"/>
    <w:rsid w:val="00295673"/>
    <w:rsid w:val="005B07E6"/>
    <w:rsid w:val="006A1DC2"/>
    <w:rsid w:val="006B134D"/>
    <w:rsid w:val="006B7640"/>
    <w:rsid w:val="006F2A06"/>
    <w:rsid w:val="00753223"/>
    <w:rsid w:val="0080125D"/>
    <w:rsid w:val="00A17E21"/>
    <w:rsid w:val="00A47CD3"/>
    <w:rsid w:val="00B809F5"/>
    <w:rsid w:val="00B940A9"/>
    <w:rsid w:val="00C8616C"/>
    <w:rsid w:val="00CA3425"/>
    <w:rsid w:val="00D35B9C"/>
    <w:rsid w:val="00EE1B10"/>
    <w:rsid w:val="00F21606"/>
    <w:rsid w:val="00F8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18FF32"/>
  <w15:docId w15:val="{1116138C-C55B-4349-BB94-03FE5FF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83EE0"/>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C4E2E"/>
    <w:rPr>
      <w:sz w:val="18"/>
      <w:szCs w:val="18"/>
    </w:rPr>
  </w:style>
  <w:style w:type="paragraph" w:styleId="a5">
    <w:name w:val="footer"/>
    <w:basedOn w:val="a"/>
    <w:link w:val="a6"/>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rsid w:val="001C4E2E"/>
    <w:rPr>
      <w:sz w:val="18"/>
      <w:szCs w:val="18"/>
    </w:rPr>
  </w:style>
  <w:style w:type="paragraph" w:styleId="10">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character" w:customStyle="1" w:styleId="hei41">
    <w:name w:val="hei41"/>
    <w:rsid w:val="00271718"/>
    <w:rPr>
      <w:strike w:val="0"/>
      <w:dstrike w:val="0"/>
      <w:color w:val="000000"/>
      <w:sz w:val="28"/>
      <w:szCs w:val="28"/>
      <w:u w:val="none"/>
    </w:rPr>
  </w:style>
  <w:style w:type="paragraph" w:styleId="a9">
    <w:name w:val="Title"/>
    <w:basedOn w:val="a"/>
    <w:next w:val="a"/>
    <w:link w:val="Char"/>
    <w:qFormat/>
    <w:rsid w:val="00271718"/>
    <w:pPr>
      <w:spacing w:before="240" w:after="60"/>
      <w:jc w:val="center"/>
      <w:outlineLvl w:val="0"/>
    </w:pPr>
    <w:rPr>
      <w:rFonts w:ascii="Cambria" w:eastAsia="宋体" w:hAnsi="Cambria" w:cs="Times New Roman"/>
      <w:b/>
      <w:bCs/>
      <w:sz w:val="32"/>
      <w:szCs w:val="32"/>
    </w:rPr>
  </w:style>
  <w:style w:type="character" w:customStyle="1" w:styleId="aa">
    <w:name w:val="标题 字符"/>
    <w:basedOn w:val="a0"/>
    <w:uiPriority w:val="10"/>
    <w:rsid w:val="00271718"/>
    <w:rPr>
      <w:rFonts w:asciiTheme="majorHAnsi" w:eastAsiaTheme="majorEastAsia" w:hAnsiTheme="majorHAnsi" w:cstheme="majorBidi"/>
      <w:b/>
      <w:bCs/>
      <w:sz w:val="32"/>
      <w:szCs w:val="32"/>
    </w:rPr>
  </w:style>
  <w:style w:type="character" w:customStyle="1" w:styleId="Char">
    <w:name w:val="标题 Char"/>
    <w:basedOn w:val="a0"/>
    <w:link w:val="a9"/>
    <w:rsid w:val="00271718"/>
    <w:rPr>
      <w:rFonts w:ascii="Cambria" w:eastAsia="宋体" w:hAnsi="Cambria" w:cs="Times New Roman"/>
      <w:b/>
      <w:bCs/>
      <w:sz w:val="32"/>
      <w:szCs w:val="32"/>
    </w:rPr>
  </w:style>
  <w:style w:type="paragraph" w:styleId="ab">
    <w:name w:val="Normal (Web)"/>
    <w:basedOn w:val="a"/>
    <w:unhideWhenUsed/>
    <w:qFormat/>
    <w:rsid w:val="00271718"/>
    <w:pPr>
      <w:widowControl/>
      <w:spacing w:before="100" w:beforeAutospacing="1" w:after="100" w:afterAutospacing="1"/>
      <w:jc w:val="left"/>
    </w:pPr>
    <w:rPr>
      <w:rFonts w:ascii="宋体" w:eastAsia="宋体" w:hAnsi="宋体" w:cs="宋体"/>
      <w:kern w:val="0"/>
      <w:sz w:val="24"/>
      <w:szCs w:val="24"/>
    </w:rPr>
  </w:style>
  <w:style w:type="character" w:customStyle="1" w:styleId="11">
    <w:name w:val="标题 1 字符"/>
    <w:basedOn w:val="a0"/>
    <w:uiPriority w:val="9"/>
    <w:rsid w:val="00283EE0"/>
    <w:rPr>
      <w:b/>
      <w:bCs/>
      <w:kern w:val="44"/>
      <w:sz w:val="44"/>
      <w:szCs w:val="44"/>
    </w:rPr>
  </w:style>
  <w:style w:type="character" w:customStyle="1" w:styleId="1Char">
    <w:name w:val="标题 1 Char"/>
    <w:basedOn w:val="a0"/>
    <w:link w:val="1"/>
    <w:qFormat/>
    <w:locked/>
    <w:rsid w:val="00283EE0"/>
    <w:rPr>
      <w:rFonts w:ascii="Calibri" w:eastAsia="宋体" w:hAnsi="Calibri" w:cs="Times New Roman"/>
      <w:b/>
      <w:bCs/>
      <w:kern w:val="44"/>
      <w:sz w:val="44"/>
      <w:szCs w:val="44"/>
    </w:rPr>
  </w:style>
  <w:style w:type="paragraph" w:customStyle="1" w:styleId="ListParagraph">
    <w:name w:val="List Paragraph"/>
    <w:basedOn w:val="a"/>
    <w:rsid w:val="00283EE0"/>
    <w:pPr>
      <w:ind w:firstLineChars="200" w:firstLine="420"/>
    </w:pPr>
    <w:rPr>
      <w:rFonts w:ascii="Calibri" w:eastAsia="宋体" w:hAnsi="Calibri" w:cs="Times New Roman"/>
    </w:rPr>
  </w:style>
  <w:style w:type="paragraph" w:styleId="ac">
    <w:name w:val="Date"/>
    <w:basedOn w:val="a"/>
    <w:next w:val="a"/>
    <w:link w:val="ad"/>
    <w:uiPriority w:val="99"/>
    <w:semiHidden/>
    <w:unhideWhenUsed/>
    <w:rsid w:val="006B7640"/>
    <w:pPr>
      <w:ind w:leftChars="2500" w:left="100"/>
    </w:pPr>
  </w:style>
  <w:style w:type="character" w:customStyle="1" w:styleId="ad">
    <w:name w:val="日期 字符"/>
    <w:basedOn w:val="a0"/>
    <w:link w:val="ac"/>
    <w:uiPriority w:val="99"/>
    <w:semiHidden/>
    <w:rsid w:val="006B7640"/>
  </w:style>
  <w:style w:type="character" w:styleId="ae">
    <w:name w:val="page number"/>
    <w:basedOn w:val="a0"/>
    <w:rsid w:val="001E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614</Words>
  <Characters>3503</Characters>
  <Application>Microsoft Office Word</Application>
  <DocSecurity>0</DocSecurity>
  <Lines>29</Lines>
  <Paragraphs>8</Paragraphs>
  <ScaleCrop>false</ScaleCrop>
  <Company>Microsoft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2022-11-19T02:01:00Z</cp:lastPrinted>
  <dcterms:created xsi:type="dcterms:W3CDTF">2022-11-19T02:08:00Z</dcterms:created>
  <dcterms:modified xsi:type="dcterms:W3CDTF">2022-11-19T02:08:00Z</dcterms:modified>
</cp:coreProperties>
</file>